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255D" w:rsidRDefault="0046625C">
      <w:pPr>
        <w:pStyle w:val="right"/>
      </w:pPr>
      <w:r>
        <w:t>Poznań, dnia 09.02.2017 roku</w:t>
      </w:r>
    </w:p>
    <w:p w:rsidR="003E255D" w:rsidRDefault="003E255D">
      <w:pPr>
        <w:pStyle w:val="p"/>
      </w:pPr>
    </w:p>
    <w:p w:rsidR="003E255D" w:rsidRDefault="0046625C">
      <w:pPr>
        <w:pStyle w:val="p"/>
      </w:pPr>
      <w:r>
        <w:rPr>
          <w:rStyle w:val="bold"/>
        </w:rPr>
        <w:t>Miasto Poznań - Ogród Zoologiczny w Poznaniu</w:t>
      </w:r>
    </w:p>
    <w:p w:rsidR="003E255D" w:rsidRDefault="003E255D">
      <w:pPr>
        <w:pStyle w:val="p"/>
      </w:pPr>
    </w:p>
    <w:p w:rsidR="003E255D" w:rsidRDefault="0046625C">
      <w:pPr>
        <w:pStyle w:val="p"/>
      </w:pPr>
      <w:r>
        <w:rPr>
          <w:rStyle w:val="bold"/>
        </w:rPr>
        <w:t>Znak sprawy: ST/271-7/2017</w:t>
      </w:r>
    </w:p>
    <w:p w:rsidR="003E255D" w:rsidRDefault="003E255D">
      <w:pPr>
        <w:pStyle w:val="p"/>
      </w:pPr>
    </w:p>
    <w:p w:rsidR="003E255D" w:rsidRDefault="0046625C">
      <w:pPr>
        <w:pStyle w:val="center"/>
      </w:pPr>
      <w:r>
        <w:rPr>
          <w:rStyle w:val="bold"/>
        </w:rPr>
        <w:t>SPECYFIKACJA ISTOTNYCH WARUNKÓW ZAMÓWIENIA</w:t>
      </w:r>
    </w:p>
    <w:p w:rsidR="003E255D" w:rsidRDefault="003E255D">
      <w:pPr>
        <w:pStyle w:val="p"/>
      </w:pPr>
    </w:p>
    <w:p w:rsidR="003E255D" w:rsidRDefault="0046625C">
      <w:pPr>
        <w:pStyle w:val="center"/>
      </w:pPr>
      <w:r>
        <w:rPr>
          <w:rStyle w:val="bold"/>
        </w:rPr>
        <w:t>Przebudowa tradycyjnego ogrodzenia na wybieg fosowy dla zwierząt kopytnych (SIK) na terenie Nowego ZOO - II etap</w:t>
      </w:r>
    </w:p>
    <w:p w:rsidR="003E255D" w:rsidRDefault="003E255D">
      <w:pPr>
        <w:pStyle w:val="p"/>
      </w:pPr>
    </w:p>
    <w:p w:rsidR="003E255D" w:rsidRDefault="003E255D">
      <w:pPr>
        <w:pStyle w:val="p"/>
      </w:pPr>
    </w:p>
    <w:p w:rsidR="003E255D" w:rsidRDefault="0046625C">
      <w:pPr>
        <w:pStyle w:val="center"/>
      </w:pPr>
      <w:r>
        <w:rPr>
          <w:rStyle w:val="bold"/>
        </w:rPr>
        <w:t>o wartości nieprzekraczającej kwoty określonej w przepisach wydanych na podstawie art. 11 ust. 8 ustawy Prawo zamówień publicznych</w:t>
      </w:r>
    </w:p>
    <w:p w:rsidR="003E255D" w:rsidRDefault="003E255D">
      <w:pPr>
        <w:pStyle w:val="p"/>
      </w:pPr>
    </w:p>
    <w:p w:rsidR="003E255D" w:rsidRDefault="003E255D">
      <w:pPr>
        <w:pStyle w:val="p"/>
      </w:pPr>
    </w:p>
    <w:p w:rsidR="003E255D" w:rsidRDefault="003E255D">
      <w:pPr>
        <w:pStyle w:val="p"/>
      </w:pPr>
    </w:p>
    <w:p w:rsidR="003E255D" w:rsidRDefault="0046625C">
      <w:pPr>
        <w:pStyle w:val="justify"/>
      </w:pPr>
      <w:r>
        <w:t xml:space="preserve">Postępowanie o udzielenie zamówienia prowadzone jest w trybie </w:t>
      </w:r>
      <w:r>
        <w:rPr>
          <w:rStyle w:val="bold"/>
        </w:rPr>
        <w:t>przetargu nieograniczonego</w:t>
      </w:r>
      <w:r>
        <w:t xml:space="preserve"> na podstawie ustawy z dnia 29 stycznia 2004 roku Prawo zamówień publicznych – zwanej dalej „Ustawą”.</w:t>
      </w:r>
    </w:p>
    <w:p w:rsidR="003E255D" w:rsidRDefault="0046625C">
      <w:r>
        <w:br w:type="page"/>
      </w:r>
    </w:p>
    <w:p w:rsidR="003E255D" w:rsidRDefault="0046625C">
      <w:pPr>
        <w:pStyle w:val="p"/>
      </w:pPr>
      <w:r>
        <w:rPr>
          <w:rStyle w:val="bold"/>
        </w:rPr>
        <w:t>1. ZAMAWIAJĄCY</w:t>
      </w:r>
    </w:p>
    <w:p w:rsidR="003E255D" w:rsidRDefault="003E255D">
      <w:pPr>
        <w:pStyle w:val="p"/>
      </w:pPr>
    </w:p>
    <w:p w:rsidR="003E255D" w:rsidRDefault="0046625C">
      <w:pPr>
        <w:pStyle w:val="p"/>
      </w:pPr>
      <w:r>
        <w:t>Miasto Poznań - Ogród Zoologiczny w Poznaniu</w:t>
      </w:r>
    </w:p>
    <w:p w:rsidR="003E255D" w:rsidRDefault="0046625C">
      <w:pPr>
        <w:pStyle w:val="p"/>
      </w:pPr>
      <w:r>
        <w:t>Browarna 25</w:t>
      </w:r>
    </w:p>
    <w:p w:rsidR="003E255D" w:rsidRDefault="0046625C">
      <w:pPr>
        <w:pStyle w:val="p"/>
      </w:pPr>
      <w:r>
        <w:t>61-063 Poznań</w:t>
      </w:r>
    </w:p>
    <w:p w:rsidR="003E255D" w:rsidRDefault="0046625C">
      <w:pPr>
        <w:pStyle w:val="p"/>
      </w:pPr>
      <w:r>
        <w:t>http://www.zoo.poznan.pl/</w:t>
      </w:r>
    </w:p>
    <w:p w:rsidR="003E255D" w:rsidRPr="00AC5CED" w:rsidRDefault="0046625C">
      <w:pPr>
        <w:pStyle w:val="p"/>
        <w:rPr>
          <w:lang w:val="en-US"/>
        </w:rPr>
      </w:pPr>
      <w:r w:rsidRPr="00AC5CED">
        <w:rPr>
          <w:lang w:val="en-US"/>
        </w:rPr>
        <w:t>Fax: 61/8773533</w:t>
      </w:r>
    </w:p>
    <w:p w:rsidR="003E255D" w:rsidRPr="00AC5CED" w:rsidRDefault="0046625C">
      <w:pPr>
        <w:pStyle w:val="p"/>
        <w:rPr>
          <w:lang w:val="en-US"/>
        </w:rPr>
      </w:pPr>
      <w:r w:rsidRPr="00AC5CED">
        <w:rPr>
          <w:lang w:val="en-US"/>
        </w:rPr>
        <w:t>Email: sekretariat@zoo.poznan.pl</w:t>
      </w:r>
    </w:p>
    <w:p w:rsidR="003E255D" w:rsidRPr="00AC5CED" w:rsidRDefault="003E255D">
      <w:pPr>
        <w:pStyle w:val="p"/>
        <w:rPr>
          <w:lang w:val="en-US"/>
        </w:rPr>
      </w:pPr>
    </w:p>
    <w:p w:rsidR="003E255D" w:rsidRPr="00AC5CED" w:rsidRDefault="003E255D">
      <w:pPr>
        <w:pStyle w:val="p"/>
        <w:rPr>
          <w:lang w:val="en-US"/>
        </w:rPr>
      </w:pPr>
    </w:p>
    <w:p w:rsidR="003E255D" w:rsidRDefault="0046625C">
      <w:pPr>
        <w:pStyle w:val="p"/>
      </w:pPr>
      <w:r>
        <w:rPr>
          <w:rStyle w:val="bold"/>
        </w:rPr>
        <w:t>2. TRYB UDZIELENIA ZAMÓWIENIA</w:t>
      </w:r>
    </w:p>
    <w:p w:rsidR="003E255D" w:rsidRDefault="003E255D">
      <w:pPr>
        <w:pStyle w:val="p"/>
      </w:pPr>
    </w:p>
    <w:p w:rsidR="003E255D" w:rsidRDefault="0046625C">
      <w:pPr>
        <w:pStyle w:val="p"/>
      </w:pPr>
      <w:r>
        <w:t xml:space="preserve">Postępowanie prowadzone będzie w trybie </w:t>
      </w:r>
      <w:r>
        <w:rPr>
          <w:rStyle w:val="bold"/>
        </w:rPr>
        <w:t>przetargu nieograniczonego.</w:t>
      </w:r>
    </w:p>
    <w:p w:rsidR="003E255D" w:rsidRDefault="003E255D">
      <w:pPr>
        <w:pStyle w:val="p"/>
      </w:pPr>
    </w:p>
    <w:p w:rsidR="003E255D" w:rsidRDefault="003E255D">
      <w:pPr>
        <w:pStyle w:val="p"/>
      </w:pPr>
    </w:p>
    <w:p w:rsidR="003E255D" w:rsidRDefault="0046625C">
      <w:pPr>
        <w:pStyle w:val="p"/>
      </w:pPr>
      <w:r>
        <w:rPr>
          <w:rStyle w:val="bold"/>
        </w:rPr>
        <w:t>3. OPIS PRZEDMIOTU ZAMÓWIENIA</w:t>
      </w:r>
    </w:p>
    <w:p w:rsidR="003E255D" w:rsidRDefault="003E255D">
      <w:pPr>
        <w:pStyle w:val="p"/>
      </w:pPr>
    </w:p>
    <w:p w:rsidR="003E255D" w:rsidRDefault="0046625C">
      <w:pPr>
        <w:pStyle w:val="justify"/>
      </w:pPr>
      <w:r>
        <w:t>Rodzaj zamówienia: Roboty budowlane</w:t>
      </w:r>
    </w:p>
    <w:p w:rsidR="003E255D" w:rsidRDefault="003E255D">
      <w:pPr>
        <w:pStyle w:val="p"/>
      </w:pPr>
    </w:p>
    <w:p w:rsidR="003E255D" w:rsidRDefault="0046625C">
      <w:pPr>
        <w:pStyle w:val="justify"/>
      </w:pPr>
      <w:r>
        <w:t>Przedmiotem niniejszego postępowania są wymagania dotyczące wykonania i odbioru robót budowlanych przewidzianych do realizacji projektem budowlano-wykonawczym wykonania PRZEBUDOWY TRADYCYJNEGO OGRODZENIA NA WYBIEG FOSOWY DLA ZWIERZĄT KOPYTNYCH (SIK) NA TERENIE NOWEGO ZOO W POZNANIU obejmującym :</w:t>
      </w:r>
    </w:p>
    <w:p w:rsidR="003E255D" w:rsidRDefault="0046625C">
      <w:pPr>
        <w:pStyle w:val="justify"/>
      </w:pPr>
      <w:r>
        <w:t>Roboty budowlane</w:t>
      </w:r>
    </w:p>
    <w:p w:rsidR="003E255D" w:rsidRDefault="0046625C">
      <w:pPr>
        <w:pStyle w:val="justify"/>
      </w:pPr>
      <w:r>
        <w:t>a) już wykonane:</w:t>
      </w:r>
    </w:p>
    <w:p w:rsidR="003E255D" w:rsidRDefault="0046625C">
      <w:pPr>
        <w:pStyle w:val="justify"/>
      </w:pPr>
      <w:r>
        <w:t>- tymczasowe przesunięcie starego tradycyjnego ogrodzenia osiatkowanego (zmniejszenie terenu wybiegu dla</w:t>
      </w:r>
    </w:p>
    <w:p w:rsidR="003E255D" w:rsidRDefault="0046625C">
      <w:pPr>
        <w:pStyle w:val="justify"/>
      </w:pPr>
      <w:r>
        <w:t>zwierząt kopytnych.</w:t>
      </w:r>
    </w:p>
    <w:p w:rsidR="003E255D" w:rsidRDefault="0046625C">
      <w:pPr>
        <w:pStyle w:val="justify"/>
      </w:pPr>
      <w:r>
        <w:t>- roboty przygotowawcze – tymczasowe ogrodzenie obszaru inwestycji i usunięcie krzewów i wycięcie drzew</w:t>
      </w:r>
    </w:p>
    <w:p w:rsidR="003E255D" w:rsidRDefault="0046625C">
      <w:pPr>
        <w:pStyle w:val="justify"/>
      </w:pPr>
      <w:r>
        <w:t>rosnących w miejscu lokalizacji ściany oporowej, lokalizacja mediów wzdłuż istniejącej ściany oporowej</w:t>
      </w:r>
    </w:p>
    <w:p w:rsidR="003E255D" w:rsidRDefault="0046625C">
      <w:pPr>
        <w:pStyle w:val="justify"/>
      </w:pPr>
      <w:r>
        <w:t>- wykonanie wykopu i tymczasowej ścianki oporowej „berlinki” w miejscach tego wymagających np. bliskość</w:t>
      </w:r>
    </w:p>
    <w:p w:rsidR="003E255D" w:rsidRDefault="0046625C">
      <w:pPr>
        <w:pStyle w:val="justify"/>
      </w:pPr>
      <w:r>
        <w:t>niewycinanych wysokich drzew (decyzja kierownika budowy)</w:t>
      </w:r>
    </w:p>
    <w:p w:rsidR="003E255D" w:rsidRDefault="0046625C">
      <w:pPr>
        <w:pStyle w:val="justify"/>
      </w:pPr>
      <w:r>
        <w:t>b) objęte niniejszym zamówieniem:</w:t>
      </w:r>
    </w:p>
    <w:p w:rsidR="003E255D" w:rsidRDefault="0046625C">
      <w:pPr>
        <w:pStyle w:val="justify"/>
      </w:pPr>
      <w:r>
        <w:t>- wylanie chudego betonu o gr 10 cm bezpośrednio na rodzimym podłożu</w:t>
      </w:r>
    </w:p>
    <w:p w:rsidR="003E255D" w:rsidRDefault="0046625C">
      <w:pPr>
        <w:pStyle w:val="justify"/>
      </w:pPr>
      <w:r>
        <w:t>- wykonanie szalunków , zbrojenia i wylanie poziomej płyty ściany oporowej</w:t>
      </w:r>
    </w:p>
    <w:p w:rsidR="003E255D" w:rsidRDefault="0046625C">
      <w:pPr>
        <w:pStyle w:val="justify"/>
      </w:pPr>
      <w:r>
        <w:t>- wykonanie szalunków , zbrojenia i wylanie pionowej płyty ściany oporowej</w:t>
      </w:r>
    </w:p>
    <w:p w:rsidR="003E255D" w:rsidRDefault="0046625C">
      <w:pPr>
        <w:pStyle w:val="justify"/>
      </w:pPr>
      <w:r>
        <w:t>- zasypanie (po 28 dniach dojrzewania betonu) ściany oporowej do poziomów wg rys K02</w:t>
      </w:r>
    </w:p>
    <w:p w:rsidR="003E255D" w:rsidRDefault="0046625C">
      <w:pPr>
        <w:pStyle w:val="justify"/>
      </w:pPr>
      <w:r>
        <w:t>- wykonanie balustrad i barierek stalowych w zakładach prefabrykacji</w:t>
      </w:r>
    </w:p>
    <w:p w:rsidR="003E255D" w:rsidRDefault="0046625C">
      <w:pPr>
        <w:pStyle w:val="justify"/>
      </w:pPr>
      <w:r>
        <w:t>- montaż balustrad na szczycie ściany oporowej</w:t>
      </w:r>
    </w:p>
    <w:p w:rsidR="003E255D" w:rsidRDefault="0046625C">
      <w:pPr>
        <w:pStyle w:val="justify"/>
      </w:pPr>
      <w:r>
        <w:t>- wykonanie fundamentów F02 i osadzenie w nich barierek ochronnych</w:t>
      </w:r>
    </w:p>
    <w:p w:rsidR="003E255D" w:rsidRDefault="0046625C">
      <w:pPr>
        <w:pStyle w:val="justify"/>
      </w:pPr>
      <w:r>
        <w:t>- wyprofilowanie terenu do docelowych poziomów patrz rys K02</w:t>
      </w:r>
    </w:p>
    <w:p w:rsidR="003E255D" w:rsidRDefault="0046625C">
      <w:pPr>
        <w:pStyle w:val="justify"/>
      </w:pPr>
      <w:r>
        <w:t>- usuniecie gruzu i nadmiaru ziemi z terenu budowy</w:t>
      </w:r>
    </w:p>
    <w:p w:rsidR="003E255D" w:rsidRDefault="0046625C">
      <w:pPr>
        <w:pStyle w:val="justify"/>
      </w:pPr>
      <w:r>
        <w:t>- wymiana zużytych lub skorodowanych elementów ogrodzenia siatkowego (od południowej strony wybiegu) i drewnianego (od północnej strony wybiegu pomiędzy mniejszym i większym wybiegiem)</w:t>
      </w:r>
    </w:p>
    <w:p w:rsidR="003E255D" w:rsidRDefault="0046625C">
      <w:pPr>
        <w:pStyle w:val="justify"/>
      </w:pPr>
      <w:r>
        <w:t>- usunięcie tymczasowego ogrodzenia obszaru inwestycji oraz starego tradycyjnego ogrodzenia osiatkowanego w części wykonania przedmiotowego ogrodzenia fosowego.</w:t>
      </w:r>
    </w:p>
    <w:p w:rsidR="003E255D" w:rsidRDefault="003E255D">
      <w:pPr>
        <w:pStyle w:val="p"/>
      </w:pPr>
    </w:p>
    <w:p w:rsidR="003E255D" w:rsidRDefault="0046625C">
      <w:pPr>
        <w:pStyle w:val="justify"/>
      </w:pPr>
      <w:r>
        <w:t>Pomocniczo zakres prac określa załącznik nr 1.3 do SIWZ.</w:t>
      </w:r>
    </w:p>
    <w:p w:rsidR="003E255D" w:rsidRDefault="003E255D">
      <w:pPr>
        <w:pStyle w:val="p"/>
      </w:pPr>
    </w:p>
    <w:p w:rsidR="003E255D" w:rsidRDefault="0046625C">
      <w:pPr>
        <w:pStyle w:val="justify"/>
      </w:pPr>
      <w:r>
        <w:t>Ogólne wymagania dotyczące przedmiotu zamówienia oraz jego realizacji:</w:t>
      </w:r>
    </w:p>
    <w:p w:rsidR="003E255D" w:rsidRDefault="003E255D">
      <w:pPr>
        <w:pStyle w:val="p"/>
      </w:pPr>
    </w:p>
    <w:p w:rsidR="003E255D" w:rsidRDefault="0046625C">
      <w:pPr>
        <w:pStyle w:val="justify"/>
      </w:pPr>
      <w:r>
        <w:rPr>
          <w:rStyle w:val="bold"/>
        </w:rPr>
        <w:t>Zamawiający nie dopuszcza możliwości składania ofert częściowych.</w:t>
      </w:r>
    </w:p>
    <w:p w:rsidR="003E255D" w:rsidRDefault="003E255D">
      <w:pPr>
        <w:pStyle w:val="p"/>
      </w:pPr>
    </w:p>
    <w:p w:rsidR="003E255D" w:rsidRDefault="0046625C">
      <w:pPr>
        <w:pStyle w:val="justify"/>
      </w:pPr>
      <w:r>
        <w:rPr>
          <w:rStyle w:val="bold"/>
        </w:rPr>
        <w:t>Zamawiający nie dopuszcza możliwości składania ofert wariantowych.</w:t>
      </w:r>
    </w:p>
    <w:p w:rsidR="003E255D" w:rsidRDefault="003E255D">
      <w:pPr>
        <w:pStyle w:val="p"/>
      </w:pPr>
    </w:p>
    <w:p w:rsidR="003E255D" w:rsidRDefault="0046625C">
      <w:pPr>
        <w:pStyle w:val="justify"/>
      </w:pPr>
      <w:r>
        <w:t>Przyjęte typy materiałów i urządzeń (wskazane w dokumentacji technicznej) zostały użyte wyłącznie przykładowo, w celu opisania przedmiotu zamówienia. Wykonawca uprawniony jest do przedstawienia w ofercie materiałów i urządzeń równoważnych, o nie gorszych parametrach. Wykonawca powinien określić ich parametry, celem wykazania, że spełniają warunki określone w opisie przedmiotu zamówienia. Rozwiązania równoważne, zgodnie ze swoją definicją, muszą posiadać parametry oraz spełniać standardy nie gorsze niż produkty podane przykładowo.</w:t>
      </w:r>
    </w:p>
    <w:p w:rsidR="003E255D" w:rsidRDefault="003E255D">
      <w:pPr>
        <w:pStyle w:val="p"/>
      </w:pPr>
    </w:p>
    <w:p w:rsidR="003E255D" w:rsidRDefault="0046625C">
      <w:pPr>
        <w:pStyle w:val="justify"/>
      </w:pPr>
      <w:r>
        <w:t>W miejscu gdzie Zamawiający dokonuje opisu przedmiotu zamówienia przez odniesienie do norm, europejskich ocen technicznych, aprobat, specyfikacji technicznych i systemów referencji technicznych, o których mowa w art. 30 ust. 1 pkt 2 i ust. 3 Ustawy, Zamawiający dopuszcza rozwiązania równoważne opisywanym, a odniesieniu takiemu towarzyszą wyrazy 'lub równoważne'.</w:t>
      </w:r>
    </w:p>
    <w:p w:rsidR="003E255D" w:rsidRDefault="003E255D">
      <w:pPr>
        <w:pStyle w:val="p"/>
      </w:pPr>
    </w:p>
    <w:p w:rsidR="003E255D" w:rsidRDefault="0046625C">
      <w:pPr>
        <w:pStyle w:val="justify"/>
      </w:pPr>
      <w:r>
        <w:t>Wykonawca wykona przedmiot zamówienia na podstawie dokumentacji technicznej stanowiącej załącznik do SIWZ, zgodnie z obowiązującymi przepisami, w tym w szczególności zgodnie z ustawą prawo budowlane (Dz. U. z 2006 r., Nr 156, poz. 1118 ze zm.).</w:t>
      </w:r>
    </w:p>
    <w:p w:rsidR="003E255D" w:rsidRDefault="003E255D">
      <w:pPr>
        <w:pStyle w:val="p"/>
      </w:pPr>
    </w:p>
    <w:p w:rsidR="003E255D" w:rsidRDefault="0046625C">
      <w:pPr>
        <w:pStyle w:val="justify"/>
      </w:pPr>
      <w:r>
        <w:t>Zaleca się aby wykonawcy dokonali wizji lokalnej w miejscu realizacji Inwestycji w celu oceny dokumentów przekazanych w ramach danego postępowania przez Zamawiającego.</w:t>
      </w:r>
    </w:p>
    <w:p w:rsidR="003E255D" w:rsidRDefault="003E255D">
      <w:pPr>
        <w:pStyle w:val="p"/>
      </w:pPr>
    </w:p>
    <w:p w:rsidR="00FD199B" w:rsidRPr="00E01357" w:rsidRDefault="00FD199B" w:rsidP="00FD199B">
      <w:pPr>
        <w:pStyle w:val="justify"/>
      </w:pPr>
      <w:r w:rsidRPr="00E01357">
        <w:t>Wykonawca lub podwykonawca przed przystąpieniem do realizacji robót sporządzi listę pracowników realizujących roboty budowlane</w:t>
      </w:r>
      <w:r>
        <w:t xml:space="preserve"> (nie dt. kierownika budowy i kierownika/-ów robót)</w:t>
      </w:r>
      <w:r w:rsidRPr="00E01357">
        <w:t xml:space="preserve">, zawierającą ich imiona, nazwiska oraz zakres wykonywanych robót. Lista powinna być za każdym razem aktualizowana w terminie 3 dni od zmiany stanu faktycznego (nawiązanie lub rozwiązanie stosunku pracy). </w:t>
      </w:r>
    </w:p>
    <w:p w:rsidR="00FD199B" w:rsidRPr="00E01357" w:rsidRDefault="00FD199B" w:rsidP="00FD199B">
      <w:pPr>
        <w:pStyle w:val="justify"/>
      </w:pPr>
      <w:r w:rsidRPr="00E01357">
        <w:t xml:space="preserve">Na każde wezwanie Zamawiającego Wykonawca oraz podwykonawcy mają obowiązek przedstawienia dowodów zatrudnienia określonych pracowników na podstawie umowy o pracę, przedkładając Zamawiającemu kopię </w:t>
      </w:r>
      <w:r>
        <w:t>dowo</w:t>
      </w:r>
      <w:r w:rsidRPr="00E01357">
        <w:t>d</w:t>
      </w:r>
      <w:r>
        <w:t>ów</w:t>
      </w:r>
      <w:r w:rsidRPr="00E01357">
        <w:t xml:space="preserve"> zgłoszenia do ZUS.</w:t>
      </w:r>
    </w:p>
    <w:p w:rsidR="00FD199B" w:rsidRPr="00E01357" w:rsidRDefault="00FD199B" w:rsidP="00FD199B">
      <w:pPr>
        <w:pStyle w:val="justify"/>
      </w:pPr>
    </w:p>
    <w:p w:rsidR="00FD199B" w:rsidRPr="00E01357" w:rsidRDefault="00FD199B" w:rsidP="00FD199B">
      <w:pPr>
        <w:pStyle w:val="justify"/>
      </w:pPr>
      <w:r w:rsidRPr="00E01357">
        <w:t>W przypadku nie zastosowania się do tego wymogu Zamawiający przewiduje sankcje w postaci możliwości odstąpienia od umowy z całości przyczyn leżących po stronie Wykonawcy.</w:t>
      </w:r>
    </w:p>
    <w:p w:rsidR="00FD199B" w:rsidRPr="00E01357" w:rsidRDefault="00FD199B" w:rsidP="00FD199B">
      <w:pPr>
        <w:pStyle w:val="justify"/>
      </w:pPr>
    </w:p>
    <w:p w:rsidR="003E255D" w:rsidRDefault="003E255D">
      <w:pPr>
        <w:pStyle w:val="p"/>
      </w:pPr>
    </w:p>
    <w:p w:rsidR="003E255D" w:rsidRDefault="0046625C">
      <w:pPr>
        <w:pStyle w:val="justify"/>
      </w:pPr>
      <w:r>
        <w:t>Oznaczenie według Wspólnego Słownika Zamówień:</w:t>
      </w:r>
    </w:p>
    <w:p w:rsidR="003E255D" w:rsidRDefault="003E255D">
      <w:pPr>
        <w:pStyle w:val="p"/>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2582"/>
        <w:gridCol w:w="6608"/>
      </w:tblGrid>
      <w:tr w:rsidR="003E255D" w:rsidTr="00CA2A3B">
        <w:tc>
          <w:tcPr>
            <w:tcW w:w="11000" w:type="dxa"/>
            <w:gridSpan w:val="2"/>
            <w:tcBorders>
              <w:bottom w:val="single" w:sz="1" w:space="0" w:color="auto"/>
            </w:tcBorders>
            <w:vAlign w:val="center"/>
          </w:tcPr>
          <w:p w:rsidR="003E255D" w:rsidRDefault="0046625C" w:rsidP="00CA2A3B">
            <w:pPr>
              <w:pStyle w:val="tableCenter"/>
              <w:spacing w:after="200"/>
            </w:pPr>
            <w:r>
              <w:rPr>
                <w:rStyle w:val="bold"/>
              </w:rPr>
              <w:t>Wspólny Słownik Zamówień:</w:t>
            </w:r>
          </w:p>
        </w:tc>
      </w:tr>
      <w:tr w:rsidR="003E255D" w:rsidTr="00CA2A3B">
        <w:tc>
          <w:tcPr>
            <w:tcW w:w="3000" w:type="dxa"/>
            <w:vAlign w:val="center"/>
          </w:tcPr>
          <w:p w:rsidR="003E255D" w:rsidRDefault="0046625C">
            <w:pPr>
              <w:pStyle w:val="tableCenter"/>
            </w:pPr>
            <w:r>
              <w:t>Numer CPV</w:t>
            </w:r>
          </w:p>
        </w:tc>
        <w:tc>
          <w:tcPr>
            <w:tcW w:w="8000" w:type="dxa"/>
            <w:vAlign w:val="center"/>
          </w:tcPr>
          <w:p w:rsidR="003E255D" w:rsidRDefault="0046625C">
            <w:pPr>
              <w:pStyle w:val="tableCenter"/>
            </w:pPr>
            <w:r>
              <w:t>Opis</w:t>
            </w:r>
          </w:p>
        </w:tc>
      </w:tr>
      <w:tr w:rsidR="003E255D" w:rsidTr="00CA2A3B">
        <w:tc>
          <w:tcPr>
            <w:tcW w:w="3000" w:type="dxa"/>
            <w:vAlign w:val="center"/>
          </w:tcPr>
          <w:p w:rsidR="003E255D" w:rsidRDefault="0046625C">
            <w:r>
              <w:rPr>
                <w:rStyle w:val="bold"/>
              </w:rPr>
              <w:t>45214210-5</w:t>
            </w:r>
          </w:p>
        </w:tc>
        <w:tc>
          <w:tcPr>
            <w:tcW w:w="8000" w:type="dxa"/>
            <w:vAlign w:val="center"/>
          </w:tcPr>
          <w:p w:rsidR="003E255D" w:rsidRDefault="00AC5CED">
            <w:r>
              <w:rPr>
                <w:rStyle w:val="st"/>
              </w:rPr>
              <w:t>Roboty budowlane</w:t>
            </w:r>
          </w:p>
        </w:tc>
      </w:tr>
      <w:tr w:rsidR="003E255D" w:rsidTr="00CA2A3B">
        <w:tc>
          <w:tcPr>
            <w:tcW w:w="3000" w:type="dxa"/>
            <w:vAlign w:val="center"/>
          </w:tcPr>
          <w:p w:rsidR="003E255D" w:rsidRDefault="0046625C">
            <w:r>
              <w:rPr>
                <w:rStyle w:val="bold"/>
              </w:rPr>
              <w:t>45111100-9, 45421100-5, 45432100-5, 45410000-4, 45442100-8, 45431200-9, 45330000-9, 45331210-1, 45311000-0</w:t>
            </w:r>
          </w:p>
        </w:tc>
        <w:tc>
          <w:tcPr>
            <w:tcW w:w="8000" w:type="dxa"/>
            <w:vAlign w:val="center"/>
          </w:tcPr>
          <w:p w:rsidR="00AC5CED" w:rsidRDefault="00AC5CED" w:rsidP="00AC5CED">
            <w:r>
              <w:t>Roboty w zakresie przygotowania terenu pod budowę i roboty ziemne</w:t>
            </w:r>
          </w:p>
          <w:p w:rsidR="00AC5CED" w:rsidRDefault="00AC5CED" w:rsidP="00AC5CED">
            <w:r>
              <w:t>Konstrukcje z betonu zbrojonego</w:t>
            </w:r>
          </w:p>
          <w:p w:rsidR="00AC5CED" w:rsidRDefault="00AC5CED" w:rsidP="00AC5CED">
            <w:r>
              <w:t>Roboty murarskie i murowe</w:t>
            </w:r>
          </w:p>
          <w:p w:rsidR="003E255D" w:rsidRDefault="00AC5CED" w:rsidP="00AC5CED">
            <w:r>
              <w:t>Roboty w zakresie okablowania oraz instalacji elektrycznych</w:t>
            </w:r>
          </w:p>
        </w:tc>
      </w:tr>
    </w:tbl>
    <w:p w:rsidR="003E255D" w:rsidRDefault="003E255D">
      <w:pPr>
        <w:pStyle w:val="p"/>
      </w:pPr>
    </w:p>
    <w:p w:rsidR="00E93918" w:rsidRDefault="00E93918" w:rsidP="00E93918">
      <w:pPr>
        <w:pStyle w:val="p"/>
        <w:jc w:val="both"/>
      </w:pPr>
      <w:r w:rsidRPr="00463615">
        <w:rPr>
          <w:b/>
          <w:u w:val="single"/>
        </w:rPr>
        <w:t>Uwaga!</w:t>
      </w:r>
      <w:r>
        <w:t xml:space="preserve"> Wjazd ciężkiego sprzętu do godziny 9.00 i po godzinie 16.00 zawsze po wcześniejszym umówieniu z Działem Technicznym Zamawiającego, z wyłączeniem sobót i niedziel. W przypadku zaistnienia konieczności wjazdu ciężkiego sprzętu poza ww. godzinami, niezbędne są wcześniejsze uzgodnienia z Działem Technicznym.</w:t>
      </w:r>
    </w:p>
    <w:p w:rsidR="00E93918" w:rsidRDefault="00E93918">
      <w:pPr>
        <w:pStyle w:val="p"/>
      </w:pPr>
    </w:p>
    <w:p w:rsidR="003E255D" w:rsidRDefault="003E255D">
      <w:pPr>
        <w:pStyle w:val="p"/>
      </w:pPr>
    </w:p>
    <w:p w:rsidR="003E255D" w:rsidRDefault="0046625C">
      <w:pPr>
        <w:pStyle w:val="p"/>
      </w:pPr>
      <w:r>
        <w:rPr>
          <w:rStyle w:val="bold"/>
        </w:rPr>
        <w:t>4. INFORMACJE O ZAMÓWIENIACH, O KTÓRYCH MOWA W ART. 67 UST. 1 PKT. 6 USTAWY</w:t>
      </w:r>
    </w:p>
    <w:p w:rsidR="003E255D" w:rsidRDefault="003E255D">
      <w:pPr>
        <w:pStyle w:val="p"/>
      </w:pPr>
    </w:p>
    <w:p w:rsidR="003E255D" w:rsidRDefault="0046625C">
      <w:pPr>
        <w:pStyle w:val="justify"/>
      </w:pPr>
      <w:r>
        <w:t>Zamawiający nie przewiduje udzielania zamówienia polegającego na powtórzeniu podobnych usług lub robót budowlanych.</w:t>
      </w:r>
    </w:p>
    <w:p w:rsidR="003E255D" w:rsidRDefault="003E255D">
      <w:pPr>
        <w:pStyle w:val="p"/>
      </w:pPr>
    </w:p>
    <w:p w:rsidR="003E255D" w:rsidRDefault="003E255D">
      <w:pPr>
        <w:pStyle w:val="p"/>
      </w:pPr>
    </w:p>
    <w:p w:rsidR="003E255D" w:rsidRDefault="0046625C">
      <w:pPr>
        <w:pStyle w:val="p"/>
      </w:pPr>
      <w:r>
        <w:rPr>
          <w:rStyle w:val="bold"/>
        </w:rPr>
        <w:t>5. TERMIN WYKONANIA ZAMÓWIENIA</w:t>
      </w:r>
    </w:p>
    <w:p w:rsidR="003E255D" w:rsidRDefault="003E255D">
      <w:pPr>
        <w:pStyle w:val="p"/>
      </w:pPr>
    </w:p>
    <w:p w:rsidR="003E255D" w:rsidRDefault="0046625C">
      <w:pPr>
        <w:pStyle w:val="justify"/>
      </w:pPr>
      <w:r>
        <w:t xml:space="preserve">Termin wykonania zamówienia: </w:t>
      </w:r>
      <w:r>
        <w:rPr>
          <w:rStyle w:val="bold"/>
        </w:rPr>
        <w:t>od dnia udzielenia zamówienia do dnia 30.04.2017 r.</w:t>
      </w:r>
    </w:p>
    <w:p w:rsidR="003E255D" w:rsidRDefault="003E255D">
      <w:pPr>
        <w:pStyle w:val="p"/>
      </w:pPr>
    </w:p>
    <w:p w:rsidR="003E255D" w:rsidRDefault="003E255D">
      <w:pPr>
        <w:pStyle w:val="p"/>
      </w:pPr>
    </w:p>
    <w:p w:rsidR="003E255D" w:rsidRDefault="0046625C">
      <w:pPr>
        <w:pStyle w:val="p"/>
      </w:pPr>
      <w:r>
        <w:rPr>
          <w:rStyle w:val="bold"/>
        </w:rPr>
        <w:t>6. WARUNKI UDZIAŁU W POSTĘPOWANIU</w:t>
      </w:r>
    </w:p>
    <w:p w:rsidR="003E255D" w:rsidRDefault="003E255D">
      <w:pPr>
        <w:pStyle w:val="p"/>
      </w:pPr>
    </w:p>
    <w:p w:rsidR="003E255D" w:rsidRDefault="0046625C">
      <w:pPr>
        <w:pStyle w:val="justify"/>
      </w:pPr>
      <w:r>
        <w:t>6.1. W postępowaniu mogą wziąć udział wyłącznie wykonawcy, którzy nie podlegają wykluczeniu oraz spełniają warunki udziału w postępowaniu</w:t>
      </w:r>
    </w:p>
    <w:p w:rsidR="003E255D" w:rsidRDefault="003E255D">
      <w:pPr>
        <w:pStyle w:val="p"/>
      </w:pPr>
    </w:p>
    <w:p w:rsidR="003E255D" w:rsidRDefault="0046625C">
      <w:pPr>
        <w:pStyle w:val="justify"/>
      </w:pPr>
      <w:r>
        <w:t>6.1.1. Wykonawca posiada kompetencje lub uprawnienia do prowadzenia określonej działalności zawodowej objętej niniejszym postępowaniem.</w:t>
      </w:r>
    </w:p>
    <w:p w:rsidR="003E255D" w:rsidRDefault="003E255D">
      <w:pPr>
        <w:pStyle w:val="p"/>
      </w:pPr>
    </w:p>
    <w:p w:rsidR="003E255D" w:rsidRDefault="0046625C">
      <w:pPr>
        <w:pStyle w:val="justify"/>
      </w:pPr>
      <w:r>
        <w:t>Zamawiający nie określa niniejszego warunku udziału w postępowaniu.</w:t>
      </w:r>
    </w:p>
    <w:p w:rsidR="003E255D" w:rsidRDefault="003E255D">
      <w:pPr>
        <w:pStyle w:val="p"/>
      </w:pPr>
    </w:p>
    <w:p w:rsidR="003E255D" w:rsidRDefault="0046625C">
      <w:pPr>
        <w:pStyle w:val="justify"/>
      </w:pPr>
      <w:r>
        <w:t>6.1.2. Wykonawca posiada doświadczenie.</w:t>
      </w:r>
    </w:p>
    <w:p w:rsidR="003E255D" w:rsidRDefault="003E255D">
      <w:pPr>
        <w:pStyle w:val="p"/>
      </w:pPr>
    </w:p>
    <w:p w:rsidR="003E255D" w:rsidRDefault="0046625C">
      <w:pPr>
        <w:pStyle w:val="justify"/>
      </w:pPr>
      <w:r>
        <w:t>Wykonawca posiada doświadczenie, tj. w okresie ostatnich 5 lat przed upływem terminu składania ofert, a jeżeli okres prowadzenia działalności jest krótszy - w tym okresie, wykonał co na</w:t>
      </w:r>
      <w:r w:rsidR="00364BDE">
        <w:t xml:space="preserve">jmniej 3 zadania polegające na wykonaniu robót budowlanych o charakterze wybiegu dla zwierząt </w:t>
      </w:r>
      <w:r w:rsidR="00364BDE" w:rsidRPr="00E01357">
        <w:t xml:space="preserve">o wartości </w:t>
      </w:r>
      <w:r w:rsidR="00364BDE">
        <w:t>min. 90.</w:t>
      </w:r>
      <w:r w:rsidR="00364BDE" w:rsidRPr="00E01357">
        <w:t>000,00 zł brutto</w:t>
      </w:r>
      <w:r>
        <w:t xml:space="preserve"> każde.</w:t>
      </w:r>
    </w:p>
    <w:p w:rsidR="003E255D" w:rsidRDefault="003E255D">
      <w:pPr>
        <w:pStyle w:val="p"/>
      </w:pPr>
    </w:p>
    <w:p w:rsidR="003E255D" w:rsidRDefault="0046625C">
      <w:pPr>
        <w:pStyle w:val="justify"/>
      </w:pPr>
      <w:r>
        <w:t>6.1.3. Wykonawca dysponuje odpowiednim potencjałem technicznym.</w:t>
      </w:r>
    </w:p>
    <w:p w:rsidR="003E255D" w:rsidRDefault="003E255D">
      <w:pPr>
        <w:pStyle w:val="p"/>
      </w:pPr>
    </w:p>
    <w:p w:rsidR="003E255D" w:rsidRDefault="0046625C">
      <w:pPr>
        <w:pStyle w:val="justify"/>
      </w:pPr>
      <w:r>
        <w:t>Zamawiający nie określa niniejszego warunku udziału w postępowaniu.</w:t>
      </w:r>
    </w:p>
    <w:p w:rsidR="003E255D" w:rsidRDefault="003E255D">
      <w:pPr>
        <w:pStyle w:val="p"/>
      </w:pPr>
    </w:p>
    <w:p w:rsidR="003E255D" w:rsidRDefault="0046625C">
      <w:pPr>
        <w:pStyle w:val="justify"/>
      </w:pPr>
      <w:r>
        <w:t>6.1.4. Wykonawca dysponuje odpowiednim potencjałem osobowym.</w:t>
      </w:r>
    </w:p>
    <w:p w:rsidR="003E255D" w:rsidRDefault="003E255D">
      <w:pPr>
        <w:pStyle w:val="p"/>
      </w:pPr>
    </w:p>
    <w:p w:rsidR="003E255D" w:rsidRDefault="0046625C">
      <w:pPr>
        <w:pStyle w:val="justify"/>
      </w:pPr>
      <w:r>
        <w:t>Zamawiający nie określa niniejszego warunku udziału w postępowaniu.</w:t>
      </w:r>
    </w:p>
    <w:p w:rsidR="003E255D" w:rsidRDefault="003E255D">
      <w:pPr>
        <w:pStyle w:val="p"/>
      </w:pPr>
    </w:p>
    <w:p w:rsidR="003E255D" w:rsidRDefault="0046625C">
      <w:pPr>
        <w:pStyle w:val="justify"/>
      </w:pPr>
      <w:r>
        <w:t>6.1.5. Wykonawca znajduje się w sytuacji ekonomicznej lub finansowej zapewniającej wykonanie zamówienia.</w:t>
      </w:r>
    </w:p>
    <w:p w:rsidR="003E255D" w:rsidRDefault="003E255D">
      <w:pPr>
        <w:pStyle w:val="p"/>
      </w:pPr>
    </w:p>
    <w:p w:rsidR="003E255D" w:rsidRDefault="0046625C">
      <w:pPr>
        <w:pStyle w:val="justify"/>
      </w:pPr>
      <w:r>
        <w:t>Zamawiający nie określa niniejszego warunku udziału w postępowaniu.</w:t>
      </w:r>
    </w:p>
    <w:p w:rsidR="003E255D" w:rsidRDefault="003E255D">
      <w:pPr>
        <w:pStyle w:val="p"/>
      </w:pPr>
    </w:p>
    <w:p w:rsidR="003E255D" w:rsidRDefault="0046625C">
      <w:pPr>
        <w:pStyle w:val="justify"/>
      </w:pPr>
      <w:r>
        <w:t>6.1.6. Wykonawca spełnia warunek w zakresie grup społecznie marginalizowanych.</w:t>
      </w:r>
    </w:p>
    <w:p w:rsidR="003E255D" w:rsidRDefault="003E255D">
      <w:pPr>
        <w:pStyle w:val="p"/>
      </w:pPr>
    </w:p>
    <w:p w:rsidR="003E255D" w:rsidRDefault="0046625C">
      <w:pPr>
        <w:pStyle w:val="justify"/>
      </w:pPr>
      <w:r>
        <w:t>Zamawiający nie określa niniejszego warunku udziału w postępowaniu.</w:t>
      </w:r>
    </w:p>
    <w:p w:rsidR="003E255D" w:rsidRDefault="003E255D">
      <w:pPr>
        <w:pStyle w:val="p"/>
      </w:pPr>
    </w:p>
    <w:p w:rsidR="003E255D" w:rsidRDefault="0046625C">
      <w:pPr>
        <w:pStyle w:val="justify"/>
      </w:pPr>
      <w:r>
        <w:t>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 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rsidR="003E255D" w:rsidRDefault="003E255D">
      <w:pPr>
        <w:pStyle w:val="p"/>
      </w:pPr>
    </w:p>
    <w:p w:rsidR="003B2533" w:rsidRPr="00E01357" w:rsidRDefault="003B2533" w:rsidP="003B2533">
      <w:pPr>
        <w:pStyle w:val="justify"/>
      </w:pPr>
      <w:r w:rsidRPr="00E01357">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rsidR="003B2533" w:rsidRDefault="003B2533">
      <w:pPr>
        <w:pStyle w:val="justify"/>
      </w:pPr>
    </w:p>
    <w:p w:rsidR="003E255D" w:rsidRDefault="0046625C">
      <w:pPr>
        <w:pStyle w:val="justify"/>
      </w:pPr>
      <w:r>
        <w:t>Zamawiający ocenia, czy udostępniane wykonawcy przez inne podmioty zdolności techniczne lub zawodowe lub ich sytuacja finansowa lub ekonomiczna, pozwalają na wykazanie przez Wykonawcę spełniania warunków udziału w postępowaniu oraz bada, czy nie zachodzą wobec tego podmiotu podstawy wykluczenia, o których mowa w art. 24 ust. 1 pkt. 13–23 i ust. 5 Ustawy.</w:t>
      </w:r>
    </w:p>
    <w:p w:rsidR="003E255D" w:rsidRDefault="003E255D">
      <w:pPr>
        <w:pStyle w:val="p"/>
      </w:pPr>
    </w:p>
    <w:p w:rsidR="003E255D" w:rsidRDefault="0046625C">
      <w:pPr>
        <w:pStyle w:val="justify"/>
      </w:pPr>
      <w:r>
        <w:t xml:space="preserve">Jeżeli zdolności techniczne lub zawodowe lub sytuacja ekonomiczna lub finansowa, podmiotu udostępniającego potencjał, nie potwierdzają spełnienia przez Wykonawcę warunków udziału w postępowaniu, lub zachodzą wobec tych podmiotów podstawy wykluczenia, Zamawiający żąda, aby wykonawca w terminie określonym przez Zamawiającego: 1) zastąpił ten podmiot innym podmiotem lub podmiotami lub 2) zobowiązał się do osobistego wykonania odpowiedniej części zamówienia, jeżeli wykaże zdolności techniczne lub zawodowe lub sytuację finansową lub ekonomiczną. </w:t>
      </w:r>
    </w:p>
    <w:p w:rsidR="003E255D" w:rsidRDefault="003E255D">
      <w:pPr>
        <w:pStyle w:val="p"/>
      </w:pPr>
    </w:p>
    <w:p w:rsidR="003E255D" w:rsidRDefault="0046625C">
      <w:pPr>
        <w:pStyle w:val="p"/>
      </w:pPr>
      <w:r>
        <w:rPr>
          <w:rStyle w:val="bold"/>
        </w:rPr>
        <w:t>7. OŚWIADCZENIA LUB DOKUMENTY POTWIERDZAJĄCE SPEŁNIANIE WARUNKÓW UDZIAŁU W POSTĘPOWANIU</w:t>
      </w:r>
    </w:p>
    <w:p w:rsidR="003E255D" w:rsidRDefault="003E255D">
      <w:pPr>
        <w:pStyle w:val="p"/>
      </w:pPr>
    </w:p>
    <w:p w:rsidR="003E255D" w:rsidRDefault="0046625C">
      <w:pPr>
        <w:pStyle w:val="justify"/>
      </w:pPr>
      <w:r>
        <w:t>7.1. Każdy z wykonawców ma obowiązek złożyć następujące oświadczenia i dokumenty potwierdzające spełnienie warunków udziału w postępowaniu:</w:t>
      </w:r>
    </w:p>
    <w:p w:rsidR="003E255D" w:rsidRDefault="003E255D">
      <w:pPr>
        <w:pStyle w:val="p"/>
      </w:pPr>
    </w:p>
    <w:p w:rsidR="003B2533" w:rsidRPr="00E01357" w:rsidRDefault="0046625C" w:rsidP="003B2533">
      <w:pPr>
        <w:pStyle w:val="justify"/>
        <w:numPr>
          <w:ilvl w:val="0"/>
          <w:numId w:val="32"/>
        </w:numPr>
      </w:pPr>
      <w:r>
        <w:t>Oświadczenie Wykonawcy o spełnianiu warunków udziału w postępowaniu lub nie podleganiu wykluczeniu  – według wzoru stanowiącego załącznik do SIWZ,</w:t>
      </w:r>
      <w:r w:rsidR="003B2533">
        <w:t xml:space="preserve"> </w:t>
      </w:r>
      <w:r w:rsidR="003B2533" w:rsidRPr="00E01357">
        <w:t>(DO OFERTY)</w:t>
      </w:r>
    </w:p>
    <w:p w:rsidR="003E255D" w:rsidRDefault="003E255D" w:rsidP="003B2533">
      <w:pPr>
        <w:pStyle w:val="justify"/>
        <w:ind w:left="720"/>
      </w:pPr>
    </w:p>
    <w:p w:rsidR="003E255D" w:rsidRDefault="0046625C" w:rsidP="003B2533">
      <w:pPr>
        <w:pStyle w:val="justify"/>
        <w:numPr>
          <w:ilvl w:val="0"/>
          <w:numId w:val="32"/>
        </w:numPr>
      </w:pPr>
      <w:r>
        <w:t>Wykaz robót budowlanych wykonanych nie wcześniej niż w okresie ostatnich 5 lat przed upływem terminu składania ofert, a jeżeli okres prowadzenia działalności jest krótszy - w tym okresie, wraz 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w:t>
      </w:r>
      <w:r w:rsidR="003B2533">
        <w:t xml:space="preserve"> </w:t>
      </w:r>
      <w:r w:rsidR="003B2533" w:rsidRPr="00E01357">
        <w:t>(PO WEZWANIU)</w:t>
      </w:r>
    </w:p>
    <w:p w:rsidR="003E255D" w:rsidRDefault="003E255D">
      <w:pPr>
        <w:pStyle w:val="p"/>
      </w:pPr>
    </w:p>
    <w:p w:rsidR="003B2533" w:rsidRPr="00E01357" w:rsidRDefault="0046625C" w:rsidP="003B2533">
      <w:pPr>
        <w:pStyle w:val="justify"/>
        <w:numPr>
          <w:ilvl w:val="0"/>
          <w:numId w:val="32"/>
        </w:numPr>
      </w:pPr>
      <w:r>
        <w:t>Pisemne zobowiązanie innych podmiotów do oddania do dyspozycji wykonawcy niezbędnych zasobów na okres korzystania z nich przy wykonywaniu zamówienia</w:t>
      </w:r>
      <w:r w:rsidR="003B2533">
        <w:t xml:space="preserve"> </w:t>
      </w:r>
      <w:r w:rsidR="003B2533" w:rsidRPr="00E01357">
        <w:t>(DO OFERTY, JEŻELI DOTYCZY)</w:t>
      </w:r>
    </w:p>
    <w:p w:rsidR="003E255D" w:rsidRDefault="003E255D" w:rsidP="003B2533">
      <w:pPr>
        <w:pStyle w:val="justify"/>
        <w:ind w:left="360"/>
      </w:pPr>
    </w:p>
    <w:p w:rsidR="003E255D" w:rsidRDefault="003E255D">
      <w:pPr>
        <w:pStyle w:val="p"/>
      </w:pPr>
    </w:p>
    <w:p w:rsidR="003E255D" w:rsidRDefault="003E255D">
      <w:pPr>
        <w:pStyle w:val="p"/>
      </w:pPr>
    </w:p>
    <w:p w:rsidR="003E255D" w:rsidRDefault="003E255D">
      <w:pPr>
        <w:pStyle w:val="p"/>
      </w:pPr>
    </w:p>
    <w:p w:rsidR="003E255D" w:rsidRDefault="0046625C">
      <w:pPr>
        <w:pStyle w:val="p"/>
      </w:pPr>
      <w:r>
        <w:rPr>
          <w:rStyle w:val="bold"/>
        </w:rPr>
        <w:t>8. PODSTAWY WYKLUCZENIA WYKONAWCY Z POSTĘPOWANIA</w:t>
      </w:r>
    </w:p>
    <w:p w:rsidR="003E255D" w:rsidRDefault="003E255D">
      <w:pPr>
        <w:pStyle w:val="p"/>
      </w:pPr>
    </w:p>
    <w:p w:rsidR="003E255D" w:rsidRDefault="0046625C">
      <w:pPr>
        <w:pStyle w:val="justify"/>
      </w:pPr>
      <w:r>
        <w:t xml:space="preserve">8.1. Z postępowania wyklucza się Wykonawcę na podstawie art. 24 ust. 1 pkt. 12 – 23 Ustawy. </w:t>
      </w:r>
    </w:p>
    <w:p w:rsidR="003E255D" w:rsidRDefault="0046625C">
      <w:pPr>
        <w:pStyle w:val="justify"/>
      </w:pPr>
      <w:r>
        <w:t xml:space="preserve">8.2. </w:t>
      </w:r>
      <w:r w:rsidRPr="006A49A1">
        <w:rPr>
          <w:b/>
        </w:rPr>
        <w:t>Wykonawca, w terminie 3 dni od zamieszczenia na stronie internetowej informacji, o której mowa w art. 86 ust. 5 Ustawy, przekazuje Zamawiającemu oświadczenie o przynależności lub braku przynależności do tej samej grupy kapitałowej. Wraz ze złożeniem oświadczenia, wykonawca może przedstawić dowody, że powiązania z innym wykonawcą nie prowadzą do zakłócenia konkurencji w postępowaniu o udzielenie zamówienia.</w:t>
      </w:r>
    </w:p>
    <w:p w:rsidR="003E255D" w:rsidRDefault="003E255D">
      <w:pPr>
        <w:pStyle w:val="p"/>
      </w:pPr>
    </w:p>
    <w:p w:rsidR="003E255D" w:rsidRDefault="0046625C">
      <w:pPr>
        <w:pStyle w:val="justify"/>
      </w:pPr>
      <w:r>
        <w:t>8.3. Zamawiający wymaga, aby wykonawca, który zamierza powierzyć wykonanie części zamówienia podwykonawcom, przedkładał oświadczenie dotyczące braku istnienia wobec nich podstaw wykluczenia.</w:t>
      </w:r>
    </w:p>
    <w:p w:rsidR="003E255D" w:rsidRDefault="003E255D">
      <w:pPr>
        <w:pStyle w:val="p"/>
      </w:pPr>
    </w:p>
    <w:p w:rsidR="003E255D" w:rsidRDefault="0046625C">
      <w:pPr>
        <w:pStyle w:val="justify"/>
      </w:pPr>
      <w:r>
        <w:t>8.4. W celu poświadczenia, iż brak jest podstaw do wykluczenia Wykonawcy z postępowania o udzielenie zamówienia w okolicznościach, o których mowa w art. 24 Ustawy, Wykonawca zobowiązany jest złożyć:</w:t>
      </w:r>
    </w:p>
    <w:p w:rsidR="003E255D" w:rsidRDefault="0046625C">
      <w:pPr>
        <w:pStyle w:val="justify"/>
        <w:numPr>
          <w:ilvl w:val="1"/>
          <w:numId w:val="26"/>
        </w:numPr>
      </w:pPr>
      <w:r>
        <w:t>Oświadczenia wykonawcy o przynależności albo braku przynależności do tej samej grupy kapitałowej; w przypadku przynależności do tej samej grupy kapitałowej wykonawca może złożyć wraz z oświadczeniem dokumenty bądź informacje potwierdzające, że powiązania z innym wykonawcą nie prowadzą do zakłócenia konkurencji w postępowaniu</w:t>
      </w:r>
      <w:r w:rsidR="006A49A1">
        <w:t xml:space="preserve"> </w:t>
      </w:r>
      <w:r w:rsidR="006A49A1" w:rsidRPr="00E01357">
        <w:t>(W TERMINIE TRZECH DNI OD DNIA ZAMIESZCZENIA NA STRONIE WWW ZAMAWIAJĄCEGO INFORMACJI Z OTWARCIA OFERT)</w:t>
      </w:r>
    </w:p>
    <w:p w:rsidR="003E255D" w:rsidRDefault="003E255D">
      <w:pPr>
        <w:pStyle w:val="p"/>
      </w:pPr>
    </w:p>
    <w:p w:rsidR="003E255D" w:rsidRDefault="003E255D">
      <w:pPr>
        <w:pStyle w:val="p"/>
      </w:pPr>
    </w:p>
    <w:p w:rsidR="003E255D" w:rsidRDefault="003E255D">
      <w:pPr>
        <w:pStyle w:val="p"/>
      </w:pPr>
    </w:p>
    <w:p w:rsidR="003E255D" w:rsidRDefault="0046625C">
      <w:pPr>
        <w:pStyle w:val="p"/>
      </w:pPr>
      <w:r>
        <w:rPr>
          <w:rStyle w:val="bold"/>
        </w:rPr>
        <w:t>9. WYMAGANIA DOTYCZĄCE OŚWIADCZEŃ I DOKUMENTÓW</w:t>
      </w:r>
    </w:p>
    <w:p w:rsidR="003E255D" w:rsidRDefault="003E255D">
      <w:pPr>
        <w:pStyle w:val="p"/>
      </w:pPr>
    </w:p>
    <w:p w:rsidR="003E255D" w:rsidRPr="006A49A1" w:rsidRDefault="0046625C">
      <w:pPr>
        <w:pStyle w:val="justify"/>
        <w:rPr>
          <w:b/>
        </w:rPr>
      </w:pPr>
      <w:r w:rsidRPr="006A49A1">
        <w:rPr>
          <w:b/>
        </w:rPr>
        <w:t>9.1.Zamawiający w niniejszym postępowaniu stosuje „procedurę odwróconą na postawie art. 24aa Ustawy. W związku z tym Zamawiający najpierw dokona oceny ofert, a następnie zbada, czy wykonawca, którego oferta została oceniona jako najkorzystniejsza, nie podlega wykluczeniu oraz spełnia warunki udziału w postępowaniu. Jeżeli wykonawca uchyla się od zawarcia umowy lub nie wnosi wymaganego zabezpieczenia należytego wykonania umowy, zamawiający zbada, czy nie podlega wykluczeniu oraz czy spełnia warunki udziału w postępowaniu wykonawca, który złożył ofertę najwyżej ocenioną spośród pozostałych ofert. Zamawiający po ocenie ofert dokonuje weryfikacji wyłącznie oświadczenia o spełnianiu warunków udziału w postępowaniu oraz niepodleganiu wykluczeniu a także pozostałych dokumentów podmiotowych w odniesieniu do wykonawcy którego oferta jest najkorzystniejsza.</w:t>
      </w:r>
    </w:p>
    <w:p w:rsidR="003E255D" w:rsidRDefault="003E255D">
      <w:pPr>
        <w:pStyle w:val="p"/>
      </w:pPr>
    </w:p>
    <w:p w:rsidR="003E255D" w:rsidRDefault="0046625C">
      <w:pPr>
        <w:pStyle w:val="justify"/>
      </w:pPr>
      <w:r>
        <w:t>9.2. Do oferty Wykonawca dołącza aktualne na dzień składania ofert oświadczenie w zakresie wskazanym przez Zamawiającego. Informacje zawarte w oświadczeniu stanowią wstępne potwierdzenie, że Wykonawca nie podlega wykluczeniu oraz spełnia warunki udziału w postępowaniu.</w:t>
      </w:r>
    </w:p>
    <w:p w:rsidR="003E255D" w:rsidRDefault="003E255D">
      <w:pPr>
        <w:pStyle w:val="p"/>
      </w:pPr>
    </w:p>
    <w:p w:rsidR="003E255D" w:rsidRDefault="0046625C">
      <w:pPr>
        <w:pStyle w:val="justify"/>
      </w:pPr>
      <w:r>
        <w:t>9.3. Wykonawca, który powołuje się na zasoby innych podmiotów, w celu wykazania braku istnienia wobec nich podstaw wykluczenia oraz spełniania, w zakresie, w jakim powołuje się na ich zasoby, warunków udziału w postępowaniu zamieszcza informacje o tych podmiotach w oświadczeniu.</w:t>
      </w:r>
    </w:p>
    <w:p w:rsidR="003E255D" w:rsidRDefault="003E255D">
      <w:pPr>
        <w:pStyle w:val="p"/>
      </w:pPr>
    </w:p>
    <w:p w:rsidR="003E255D" w:rsidRDefault="0046625C">
      <w:pPr>
        <w:pStyle w:val="justify"/>
      </w:pPr>
      <w:r>
        <w:t>9.4. W przypadku wspólnego ubiegania się o zamówienie przez Wykonawców, oświadczenie składa każdy z Wykonawców wspólnie ubiegających się o zamówienie. Dokumenty te potwierdzają spełnianie warunków udziału w postępowaniu, w zakresie, w którym każdy z Wykonawców wykazuje spełnianie warunków udziału w postępowaniu oraz brak podstaw do wykluczenia.</w:t>
      </w:r>
    </w:p>
    <w:p w:rsidR="003E255D" w:rsidRDefault="003E255D">
      <w:pPr>
        <w:pStyle w:val="p"/>
      </w:pPr>
    </w:p>
    <w:p w:rsidR="003E255D" w:rsidRDefault="0046625C">
      <w:pPr>
        <w:pStyle w:val="justify"/>
      </w:pPr>
      <w:r>
        <w:t>9.5 Wykonawca, który zamierza powierzyć wykonanie części zamówienia podwykonawcom, w celu wykazania braku istnienia wobec nich podstaw wykluczenia z udziału w postępowaniu  zamieszcza informacje o podwykonawcach w oświadczeniu.</w:t>
      </w:r>
    </w:p>
    <w:p w:rsidR="003E255D" w:rsidRDefault="003E255D">
      <w:pPr>
        <w:pStyle w:val="p"/>
      </w:pPr>
    </w:p>
    <w:p w:rsidR="003E255D" w:rsidRDefault="003E255D">
      <w:pPr>
        <w:pStyle w:val="p"/>
      </w:pPr>
    </w:p>
    <w:p w:rsidR="003E255D" w:rsidRDefault="003E255D">
      <w:pPr>
        <w:pStyle w:val="p"/>
      </w:pPr>
    </w:p>
    <w:p w:rsidR="003E255D" w:rsidRDefault="0046625C">
      <w:pPr>
        <w:pStyle w:val="p"/>
      </w:pPr>
      <w:r>
        <w:rPr>
          <w:rStyle w:val="bold"/>
        </w:rPr>
        <w:t>10. SPOSÓB POROZUMIEWANIA SIĘ Z ZAMAWIAJĄCYM</w:t>
      </w:r>
    </w:p>
    <w:p w:rsidR="003E255D" w:rsidRDefault="003E255D">
      <w:pPr>
        <w:pStyle w:val="p"/>
      </w:pPr>
    </w:p>
    <w:p w:rsidR="003E255D" w:rsidRDefault="0046625C">
      <w:pPr>
        <w:pStyle w:val="justify"/>
      </w:pPr>
      <w:r>
        <w:t>10.1. Wyjaśnienia dotyczące Specyfikacji Istotnych Warunków Zamówienia udzielane będą z zachowaniem zasad określonych w Ustawie (art. 38).</w:t>
      </w:r>
    </w:p>
    <w:p w:rsidR="003E255D" w:rsidRDefault="0046625C">
      <w:pPr>
        <w:pStyle w:val="justify"/>
      </w:pPr>
      <w:r>
        <w:t>10.2. W niniejszym postępowaniu wszelkie oświadczenia, wnioski, zawiadomienia, wezwania oraz informacje Zamawiający i wykonawcy przekazują pisemnie, faksem, drogą elektroniczną.</w:t>
      </w:r>
    </w:p>
    <w:p w:rsidR="003E255D" w:rsidRDefault="0046625C">
      <w:pPr>
        <w:pStyle w:val="justify"/>
      </w:pPr>
      <w:r>
        <w:t>10.3. Wybrany sposób przekazywania oświadczeń, wniosków, zawiadomień wezwań oraz informacji nie może ograniczać konkurencji; zawsze dopuszczalna jest forma pisemna, z zastrzeżeniem wyjątków przewidzianych w Ustawie.</w:t>
      </w:r>
    </w:p>
    <w:p w:rsidR="003E255D" w:rsidRDefault="0046625C">
      <w:pPr>
        <w:pStyle w:val="justify"/>
      </w:pPr>
      <w:r>
        <w:t>10.4. Osoby uprawnione do kontaktu z wykonawcami:</w:t>
      </w:r>
    </w:p>
    <w:p w:rsidR="003E255D" w:rsidRDefault="003E255D">
      <w:pPr>
        <w:pStyle w:val="p"/>
      </w:pPr>
    </w:p>
    <w:p w:rsidR="003E255D" w:rsidRDefault="0046625C">
      <w:pPr>
        <w:pStyle w:val="justify"/>
        <w:numPr>
          <w:ilvl w:val="0"/>
          <w:numId w:val="16"/>
        </w:numPr>
      </w:pPr>
      <w:r>
        <w:rPr>
          <w:rStyle w:val="bold"/>
        </w:rPr>
        <w:t>Maciej Lulka</w:t>
      </w:r>
      <w:r w:rsidR="00C0213E">
        <w:rPr>
          <w:rStyle w:val="bold"/>
        </w:rPr>
        <w:t xml:space="preserve">, </w:t>
      </w:r>
      <w:r w:rsidR="00C0213E" w:rsidRPr="00C0213E">
        <w:rPr>
          <w:rStyle w:val="bold"/>
          <w:b w:val="0"/>
        </w:rPr>
        <w:t>e-mail: m.lulka@wgpr.pl</w:t>
      </w:r>
      <w:r w:rsidR="00C0213E">
        <w:rPr>
          <w:rStyle w:val="bold"/>
        </w:rPr>
        <w:tab/>
      </w:r>
    </w:p>
    <w:p w:rsidR="003E255D" w:rsidRDefault="003E255D">
      <w:pPr>
        <w:pStyle w:val="p"/>
      </w:pPr>
    </w:p>
    <w:p w:rsidR="003E255D" w:rsidRPr="00C0213E" w:rsidRDefault="0046625C">
      <w:pPr>
        <w:pStyle w:val="justify"/>
        <w:numPr>
          <w:ilvl w:val="0"/>
          <w:numId w:val="16"/>
        </w:numPr>
        <w:rPr>
          <w:lang w:val="en-US"/>
        </w:rPr>
      </w:pPr>
      <w:r w:rsidRPr="00C0213E">
        <w:rPr>
          <w:rStyle w:val="bold"/>
          <w:lang w:val="en-US"/>
        </w:rPr>
        <w:t>Roman Nowak</w:t>
      </w:r>
      <w:r w:rsidR="00C0213E" w:rsidRPr="00C0213E">
        <w:rPr>
          <w:rStyle w:val="bold"/>
          <w:lang w:val="en-US"/>
        </w:rPr>
        <w:t xml:space="preserve">, </w:t>
      </w:r>
      <w:r w:rsidR="00C0213E" w:rsidRPr="00C0213E">
        <w:rPr>
          <w:rStyle w:val="bold"/>
          <w:b w:val="0"/>
          <w:lang w:val="en-US"/>
        </w:rPr>
        <w:t>e-mail: r.nowak@zoo.poznan.pl</w:t>
      </w:r>
    </w:p>
    <w:p w:rsidR="003E255D" w:rsidRPr="00C0213E" w:rsidRDefault="003E255D">
      <w:pPr>
        <w:pStyle w:val="p"/>
        <w:rPr>
          <w:lang w:val="en-US"/>
        </w:rPr>
      </w:pPr>
    </w:p>
    <w:p w:rsidR="003E255D" w:rsidRPr="00C0213E" w:rsidRDefault="003E255D">
      <w:pPr>
        <w:pStyle w:val="p"/>
        <w:rPr>
          <w:lang w:val="en-US"/>
        </w:rPr>
      </w:pPr>
    </w:p>
    <w:p w:rsidR="003E255D" w:rsidRDefault="0046625C">
      <w:pPr>
        <w:pStyle w:val="p"/>
      </w:pPr>
      <w:r>
        <w:rPr>
          <w:rStyle w:val="bold"/>
        </w:rPr>
        <w:t>11. WYMAGANIA DOTYCZĄCE WADIUM</w:t>
      </w:r>
    </w:p>
    <w:p w:rsidR="003E255D" w:rsidRDefault="003E255D">
      <w:pPr>
        <w:pStyle w:val="p"/>
      </w:pPr>
    </w:p>
    <w:p w:rsidR="003E255D" w:rsidRPr="00C0213E" w:rsidRDefault="0046625C">
      <w:pPr>
        <w:pStyle w:val="justify"/>
        <w:rPr>
          <w:b/>
        </w:rPr>
      </w:pPr>
      <w:r>
        <w:t xml:space="preserve">11.1. Wykonawca zobowiązany jest </w:t>
      </w:r>
      <w:r w:rsidRPr="00C0213E">
        <w:rPr>
          <w:b/>
        </w:rPr>
        <w:t>wnieść wadium w wysokości: 1.500,00 zł.</w:t>
      </w:r>
    </w:p>
    <w:p w:rsidR="003E255D" w:rsidRDefault="0046625C">
      <w:pPr>
        <w:pStyle w:val="justify"/>
      </w:pPr>
      <w:r>
        <w:t>11.2. Wadium należy wnieść przed upływem terminu składania ofert, przy czym wniesienie wadium w pieniądzu za pomocą przelewu bankowego Zamawiający będzie uważał za skuteczne tylko wówczas gdy przed upływem terminu składania ofert kwota wniesionego wadium będzie uznana na rachunku bankowym Zamawiającego. Zaleca się, aby kopię dowodu wniesienia wadium załączyć do oferty.</w:t>
      </w:r>
    </w:p>
    <w:p w:rsidR="003E255D" w:rsidRDefault="0046625C">
      <w:pPr>
        <w:pStyle w:val="justify"/>
      </w:pPr>
      <w:r>
        <w:t>11.3. Wadium może być wnoszone w jednej lub kilku następujących formach:</w:t>
      </w:r>
    </w:p>
    <w:p w:rsidR="003E255D" w:rsidRDefault="003E255D">
      <w:pPr>
        <w:pStyle w:val="p"/>
      </w:pPr>
    </w:p>
    <w:p w:rsidR="003E255D" w:rsidRDefault="0046625C">
      <w:pPr>
        <w:pStyle w:val="justify"/>
        <w:numPr>
          <w:ilvl w:val="0"/>
          <w:numId w:val="14"/>
        </w:numPr>
      </w:pPr>
      <w:r>
        <w:t>pieniądzu:</w:t>
      </w:r>
    </w:p>
    <w:p w:rsidR="003E255D" w:rsidRDefault="003E255D">
      <w:pPr>
        <w:pStyle w:val="p"/>
      </w:pPr>
    </w:p>
    <w:p w:rsidR="003E255D" w:rsidRDefault="0046625C">
      <w:pPr>
        <w:pStyle w:val="justify"/>
      </w:pPr>
      <w:r>
        <w:t>przelewem na rachunek bankowy Zamawiającego: 22 1020 4027 0000 1902 1263 5977</w:t>
      </w:r>
    </w:p>
    <w:p w:rsidR="003E255D" w:rsidRDefault="003E255D">
      <w:pPr>
        <w:pStyle w:val="p"/>
      </w:pPr>
    </w:p>
    <w:p w:rsidR="003E255D" w:rsidRDefault="0046625C">
      <w:pPr>
        <w:pStyle w:val="justify"/>
        <w:numPr>
          <w:ilvl w:val="0"/>
          <w:numId w:val="14"/>
        </w:numPr>
      </w:pPr>
      <w:r>
        <w:t>poręczeniach bankowych lub poręczeniach spółdzielczej kasy oszczędnościowo-kredytowej, z tym że poręczenie kasy jest zawsze poręczeniem pieniężnym;</w:t>
      </w:r>
    </w:p>
    <w:p w:rsidR="003E255D" w:rsidRDefault="0046625C">
      <w:pPr>
        <w:pStyle w:val="justify"/>
        <w:numPr>
          <w:ilvl w:val="0"/>
          <w:numId w:val="14"/>
        </w:numPr>
      </w:pPr>
      <w:r>
        <w:t>gwarancjach bankowych;</w:t>
      </w:r>
    </w:p>
    <w:p w:rsidR="003E255D" w:rsidRDefault="0046625C">
      <w:pPr>
        <w:pStyle w:val="justify"/>
        <w:numPr>
          <w:ilvl w:val="0"/>
          <w:numId w:val="14"/>
        </w:numPr>
      </w:pPr>
      <w:r>
        <w:t>gwarancjach ubezpieczeniowych;</w:t>
      </w:r>
    </w:p>
    <w:p w:rsidR="003E255D" w:rsidRDefault="0046625C">
      <w:pPr>
        <w:pStyle w:val="justify"/>
        <w:numPr>
          <w:ilvl w:val="0"/>
          <w:numId w:val="14"/>
        </w:numPr>
      </w:pPr>
      <w:r>
        <w:t>poręczeniach udzielanych przez podmioty, o których mowa w art. 6b ust. 5 pkt. 2 ustawy z dnia 9 listopada 2000 r. o utworzeniu Polskiej Agencji Rozwoju Przedsiębiorczości.</w:t>
      </w:r>
    </w:p>
    <w:p w:rsidR="003E255D" w:rsidRDefault="003E255D">
      <w:pPr>
        <w:pStyle w:val="p"/>
      </w:pPr>
    </w:p>
    <w:p w:rsidR="003E255D" w:rsidRDefault="0046625C">
      <w:pPr>
        <w:pStyle w:val="justify"/>
      </w:pPr>
      <w:r>
        <w:t>11.4. Zwrot lub zatrzymanie wadium następuje na zasadach określonych w art. 46 Ustawy.</w:t>
      </w:r>
    </w:p>
    <w:p w:rsidR="003E255D" w:rsidRDefault="0046625C">
      <w:pPr>
        <w:pStyle w:val="justify"/>
      </w:pPr>
      <w:r>
        <w:t>11.5. Wadium wnoszone w innej niż pieniądz formie musi posiadać ważność co najmniej do końca terminu związania wykonawcy złożoną przez niego ofertą.</w:t>
      </w:r>
    </w:p>
    <w:p w:rsidR="003E255D" w:rsidRDefault="0046625C">
      <w:pPr>
        <w:pStyle w:val="justify"/>
      </w:pPr>
      <w:r>
        <w:t>11.6. W przypadku wniesienia wadium w innej formie niż pieniądz należy załączyć do oferty odpowiedni dokument, nie spięty w całość z ofertą.</w:t>
      </w:r>
    </w:p>
    <w:p w:rsidR="003E255D" w:rsidRDefault="003E255D">
      <w:pPr>
        <w:pStyle w:val="p"/>
      </w:pPr>
    </w:p>
    <w:p w:rsidR="003E255D" w:rsidRDefault="003E255D">
      <w:pPr>
        <w:pStyle w:val="p"/>
      </w:pPr>
    </w:p>
    <w:p w:rsidR="003E255D" w:rsidRDefault="0046625C">
      <w:pPr>
        <w:pStyle w:val="p"/>
      </w:pPr>
      <w:r>
        <w:rPr>
          <w:rStyle w:val="bold"/>
        </w:rPr>
        <w:t>12. TERMIN ZWIĄZANIA OFERTĄ I TERMIN OTWARCIA OFERT</w:t>
      </w:r>
    </w:p>
    <w:p w:rsidR="003E255D" w:rsidRDefault="003E255D">
      <w:pPr>
        <w:pStyle w:val="p"/>
      </w:pPr>
    </w:p>
    <w:p w:rsidR="003E255D" w:rsidRDefault="0046625C">
      <w:pPr>
        <w:pStyle w:val="justify"/>
      </w:pPr>
      <w:r>
        <w:t>12.1. Wykonawca pozostaje związany ofertą przez okres 30 dni.</w:t>
      </w:r>
    </w:p>
    <w:p w:rsidR="003E255D" w:rsidRDefault="0046625C">
      <w:pPr>
        <w:pStyle w:val="justify"/>
      </w:pPr>
      <w:r>
        <w:t>12.2. Bieg terminu związania ofertą rozpoczyna się wraz z dniem otwarcia ofert.</w:t>
      </w:r>
    </w:p>
    <w:p w:rsidR="003E255D" w:rsidRDefault="0046625C">
      <w:pPr>
        <w:pStyle w:val="justify"/>
      </w:pPr>
      <w:r>
        <w:t>12.3. Co najmniej na 3 dni przed upływem terminu związania ofertą Zamawiający może tylko raz zwrócić się do wykonawców o wyrażenie zgody na przedłużenie tego terminu o oznaczony okres, nie dłuższy jednak niż 60 dni.</w:t>
      </w:r>
    </w:p>
    <w:p w:rsidR="003E255D" w:rsidRDefault="0046625C">
      <w:pPr>
        <w:pStyle w:val="justify"/>
      </w:pPr>
      <w:r>
        <w:t>12.4.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3E255D" w:rsidRDefault="003E255D">
      <w:pPr>
        <w:pStyle w:val="p"/>
      </w:pPr>
    </w:p>
    <w:p w:rsidR="003E255D" w:rsidRDefault="003E255D">
      <w:pPr>
        <w:pStyle w:val="p"/>
      </w:pPr>
    </w:p>
    <w:p w:rsidR="003E255D" w:rsidRDefault="0046625C">
      <w:pPr>
        <w:pStyle w:val="p"/>
      </w:pPr>
      <w:r>
        <w:rPr>
          <w:rStyle w:val="bold"/>
        </w:rPr>
        <w:t>13. OPIS SPOSOBU PRZYGOTOWYWANIA OFERT</w:t>
      </w:r>
    </w:p>
    <w:p w:rsidR="003E255D" w:rsidRDefault="003E255D">
      <w:pPr>
        <w:pStyle w:val="p"/>
      </w:pPr>
    </w:p>
    <w:p w:rsidR="003E255D" w:rsidRDefault="0046625C">
      <w:pPr>
        <w:pStyle w:val="justify"/>
      </w:pPr>
      <w:r>
        <w:t>13.1. Wykonawca może złożyć tylko jedną ofertę.</w:t>
      </w:r>
    </w:p>
    <w:p w:rsidR="003E255D" w:rsidRDefault="0046625C">
      <w:pPr>
        <w:pStyle w:val="justify"/>
      </w:pPr>
      <w:r>
        <w:t>13.2.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rsidR="003E255D" w:rsidRDefault="0046625C">
      <w:pPr>
        <w:pStyle w:val="justify"/>
      </w:pPr>
      <w:r>
        <w:t>13.3. Zamawiający nie przewiduje zwrotu kosztów udziału w postępowaniu.</w:t>
      </w:r>
    </w:p>
    <w:p w:rsidR="003E255D" w:rsidRDefault="0046625C">
      <w:pPr>
        <w:pStyle w:val="justify"/>
      </w:pPr>
      <w:r>
        <w:t>13.4. Oferta wraz ze stanowiącymi jej integralną część załącznikami musi być sporządzona przez wykonawcę ściśle według postanowień SIWZ.</w:t>
      </w:r>
    </w:p>
    <w:p w:rsidR="003E255D" w:rsidRDefault="0046625C">
      <w:pPr>
        <w:pStyle w:val="justify"/>
      </w:pPr>
      <w:r>
        <w:t>13.5. Oferta musi być sporządzona według wzoru formularza oferty stanowiącego załącznik do SIWZ.</w:t>
      </w:r>
    </w:p>
    <w:p w:rsidR="003E255D" w:rsidRDefault="0046625C">
      <w:pPr>
        <w:pStyle w:val="justify"/>
      </w:pPr>
      <w:r>
        <w:t>13.6. Oferta musi być sporządzona w języku polskim. Dokumenty sporządzone w języku obcym muszą być złożone wraz z tłumaczeniem na język polski.</w:t>
      </w:r>
    </w:p>
    <w:p w:rsidR="003E255D" w:rsidRDefault="0046625C">
      <w:pPr>
        <w:pStyle w:val="justify"/>
      </w:pPr>
      <w:r>
        <w:t>13.7.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3E255D" w:rsidRDefault="0046625C">
      <w:pPr>
        <w:pStyle w:val="justify"/>
      </w:pPr>
      <w:r>
        <w:t>13.8. Wszelkie poprawki lub zmiany w tekście oferty muszą być parafowane przez osobę (osoby) podpisujące ofertę i opatrzone datami ich dokonania.</w:t>
      </w:r>
    </w:p>
    <w:p w:rsidR="003E255D" w:rsidRDefault="0046625C">
      <w:pPr>
        <w:pStyle w:val="justify"/>
      </w:pPr>
      <w:r>
        <w:t>13.9. Wykonawca jest zobowiązany wskazać w ofercie części zamówienia, które zamierza powierzyć podwykonawcom oraz zobowiązany jest do podania firm podwykonawców.</w:t>
      </w:r>
    </w:p>
    <w:p w:rsidR="003E255D" w:rsidRDefault="0046625C">
      <w:pPr>
        <w:pStyle w:val="justify"/>
      </w:pPr>
      <w:r>
        <w:t>13.10. Do oferty wykonawca załącza oświadczenie o spełnianiu warunków oraz niepodleganiu wykluczeniu  oraz:</w:t>
      </w:r>
    </w:p>
    <w:p w:rsidR="003E255D" w:rsidRDefault="003E255D">
      <w:pPr>
        <w:pStyle w:val="p"/>
      </w:pPr>
    </w:p>
    <w:p w:rsidR="003E255D" w:rsidRDefault="0046625C">
      <w:pPr>
        <w:pStyle w:val="justify"/>
        <w:numPr>
          <w:ilvl w:val="0"/>
          <w:numId w:val="17"/>
        </w:numPr>
      </w:pPr>
      <w:r>
        <w:t>odpowiednie pełnomocnictwa wraz z dokumentem potwierdzającym umocowanie do udzielania pełnomocnictw</w:t>
      </w:r>
    </w:p>
    <w:p w:rsidR="00F105EC" w:rsidRPr="00E01357" w:rsidRDefault="00F105EC" w:rsidP="00F105EC">
      <w:pPr>
        <w:pStyle w:val="justify"/>
        <w:numPr>
          <w:ilvl w:val="0"/>
          <w:numId w:val="17"/>
        </w:numPr>
      </w:pPr>
      <w:r w:rsidRPr="00E01357">
        <w:t>kosztorys ofertowy – sporządzony na podstawie dokumentacji technicznej załączonej do SIWZ – kosztorys ofertowy ma charakter wyłącznie pomocniczy i nie zmienia zasad wynagrodzenia przyjętego w tym postępowaniu – wynagrodzenie ryczałtowe</w:t>
      </w:r>
    </w:p>
    <w:p w:rsidR="00F105EC" w:rsidRPr="00E01357" w:rsidRDefault="00F105EC" w:rsidP="00F105EC">
      <w:pPr>
        <w:pStyle w:val="justify"/>
        <w:numPr>
          <w:ilvl w:val="0"/>
          <w:numId w:val="17"/>
        </w:numPr>
      </w:pPr>
      <w:r w:rsidRPr="00E01357">
        <w:t>zobowiązanie podmiotu trzeciego (JEŻELI DOTYCZY)</w:t>
      </w:r>
    </w:p>
    <w:p w:rsidR="00F105EC" w:rsidRPr="00E01357" w:rsidRDefault="00F105EC" w:rsidP="00F105EC">
      <w:pPr>
        <w:pStyle w:val="justify"/>
        <w:numPr>
          <w:ilvl w:val="0"/>
          <w:numId w:val="17"/>
        </w:numPr>
      </w:pPr>
      <w:r w:rsidRPr="00E01357">
        <w:t>dokument potwierdzający wniesienie wadium (JEŻELI DOTYCZY, NIE SPIĘTY W CAŁOŚĆ Z OFERTĄ).</w:t>
      </w:r>
    </w:p>
    <w:p w:rsidR="00F105EC" w:rsidRDefault="00F105EC" w:rsidP="00F105EC">
      <w:pPr>
        <w:pStyle w:val="justify"/>
        <w:ind w:left="720"/>
      </w:pPr>
    </w:p>
    <w:p w:rsidR="003E255D" w:rsidRDefault="003E255D">
      <w:pPr>
        <w:pStyle w:val="p"/>
      </w:pPr>
    </w:p>
    <w:p w:rsidR="003E255D" w:rsidRDefault="0046625C">
      <w:pPr>
        <w:pStyle w:val="justify"/>
      </w:pPr>
      <w:r>
        <w:t>13.11. Wykonawca zamieszcza ofertę w dwóch kopertach oznaczonych nazwą i adresem Zamawiającego oraz opisanych w następujący sposób:</w:t>
      </w:r>
    </w:p>
    <w:p w:rsidR="003E255D" w:rsidRDefault="003E255D">
      <w:pPr>
        <w:pStyle w:val="p"/>
      </w:pPr>
    </w:p>
    <w:p w:rsidR="003E255D" w:rsidRDefault="0046625C">
      <w:pPr>
        <w:pStyle w:val="center"/>
      </w:pPr>
      <w:r>
        <w:rPr>
          <w:rStyle w:val="bold"/>
        </w:rPr>
        <w:t>„Oferta w postępowaniu: Przebudowa tradycyjnego ogrodzenia na wybieg fosowy dla zwierząt kopytnych (SIK) na terenie Nowego ZOO - II etap, NIE OTWIERAĆ przed dniem 24.02.2017 roku, godz. 10:15”.</w:t>
      </w:r>
    </w:p>
    <w:p w:rsidR="003E255D" w:rsidRDefault="003E255D">
      <w:pPr>
        <w:pStyle w:val="p"/>
      </w:pPr>
    </w:p>
    <w:p w:rsidR="003E255D" w:rsidRDefault="0046625C">
      <w:pPr>
        <w:pStyle w:val="justify"/>
      </w:pPr>
      <w:r>
        <w:t>13.12. Na wewnętrznej kopercie należy podać nazwę i adres wykonawcy, by umożliwić zwrot nieotwartej oferty w przypadku dostarczenia jej Zamawiającemu po terminie.</w:t>
      </w:r>
    </w:p>
    <w:p w:rsidR="003E255D" w:rsidRDefault="0046625C">
      <w:pPr>
        <w:pStyle w:val="justify"/>
      </w:pPr>
      <w:r>
        <w:t>13.13.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13.11. oraz dodatkowo oznaczone słowami „ZMIANA” lub „WYCOFANIE”.</w:t>
      </w:r>
    </w:p>
    <w:p w:rsidR="003E255D" w:rsidRDefault="0046625C">
      <w:pPr>
        <w:pStyle w:val="justify"/>
      </w:pPr>
      <w:r>
        <w:t>13.14. Zamawiający odrzuci ofertę, jeżeli wystąpią okoliczności wskazane w art. 89 ust. 1 Ustawy.</w:t>
      </w:r>
    </w:p>
    <w:p w:rsidR="003E255D" w:rsidRDefault="0046625C">
      <w:pPr>
        <w:pStyle w:val="justify"/>
      </w:pPr>
      <w:r>
        <w:t>13.15.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iż zastrzeżone informacje stanowią tajemnicę przedsiębiorstwa. Wykonawca nie może zastrzec informacji, o których mowa w art. 86 ust. 4 Ustawy. Wykonawca ma obowiązek informacje stanowiące tajemnicę jego przedsiębiorstwa oznaczyć klauzulą: „Nie udostępniać. Informacje stanowią tajemnicę przedsiębiorstwa”.</w:t>
      </w:r>
    </w:p>
    <w:p w:rsidR="003E255D" w:rsidRDefault="003E255D">
      <w:pPr>
        <w:pStyle w:val="p"/>
      </w:pPr>
    </w:p>
    <w:p w:rsidR="003E255D" w:rsidRDefault="003E255D">
      <w:pPr>
        <w:pStyle w:val="p"/>
      </w:pPr>
    </w:p>
    <w:p w:rsidR="003E255D" w:rsidRDefault="0046625C">
      <w:pPr>
        <w:pStyle w:val="p"/>
      </w:pPr>
      <w:r>
        <w:rPr>
          <w:rStyle w:val="bold"/>
        </w:rPr>
        <w:t>14. MIEJSCE ORAZ TERMIN SKŁADANIA I OTWARCIA OFERT</w:t>
      </w:r>
    </w:p>
    <w:p w:rsidR="003E255D" w:rsidRDefault="003E255D">
      <w:pPr>
        <w:pStyle w:val="p"/>
      </w:pPr>
    </w:p>
    <w:p w:rsidR="003E255D" w:rsidRDefault="0046625C">
      <w:pPr>
        <w:pStyle w:val="justify"/>
      </w:pPr>
      <w:r>
        <w:t xml:space="preserve">14.1. Oferty należy składać do </w:t>
      </w:r>
      <w:r>
        <w:rPr>
          <w:rStyle w:val="bold"/>
        </w:rPr>
        <w:t>dnia 24.02.2017 roku, do godz. 10:00</w:t>
      </w:r>
      <w:r>
        <w:t xml:space="preserve"> w siedzibie Zamawiającego (adres: Browarna 25, 61-063 Poznań, Polska). Oferty otrzymane przez Zamawiającego po terminie składania ofert zostaną zwrócone wykonawcom bez ich otwierania, zgodnie z art. 84 ust. 2 Ustawy.</w:t>
      </w:r>
    </w:p>
    <w:p w:rsidR="003E255D" w:rsidRDefault="0046625C">
      <w:pPr>
        <w:pStyle w:val="justify"/>
      </w:pPr>
      <w:r>
        <w:t xml:space="preserve">14.2. Otwarcie ofert nastąpi w </w:t>
      </w:r>
      <w:r>
        <w:rPr>
          <w:rStyle w:val="bold"/>
        </w:rPr>
        <w:t>dniu 24.02.2017 roku, o godz. 10:15</w:t>
      </w:r>
      <w:r>
        <w:t xml:space="preserve"> w siedzibie Zamawiającego.</w:t>
      </w:r>
    </w:p>
    <w:p w:rsidR="003E255D" w:rsidRDefault="003E255D">
      <w:pPr>
        <w:pStyle w:val="p"/>
      </w:pPr>
    </w:p>
    <w:p w:rsidR="003E255D" w:rsidRDefault="003E255D">
      <w:pPr>
        <w:pStyle w:val="p"/>
      </w:pPr>
    </w:p>
    <w:p w:rsidR="003E255D" w:rsidRDefault="0046625C">
      <w:pPr>
        <w:pStyle w:val="p"/>
      </w:pPr>
      <w:r>
        <w:rPr>
          <w:rStyle w:val="bold"/>
        </w:rPr>
        <w:t>15. OPIS SPOSOBU OBLICZANIA CENY</w:t>
      </w:r>
    </w:p>
    <w:p w:rsidR="003E255D" w:rsidRDefault="003E255D">
      <w:pPr>
        <w:pStyle w:val="p"/>
      </w:pPr>
    </w:p>
    <w:p w:rsidR="003E255D" w:rsidRDefault="0046625C">
      <w:pPr>
        <w:pStyle w:val="justify"/>
      </w:pPr>
      <w:r>
        <w:t>15.1. Zamawiający będzie brał pod uwagę cenę brutto za wykonanie przedmiotu niniejszego zamówienia.</w:t>
      </w:r>
    </w:p>
    <w:p w:rsidR="003E255D" w:rsidRDefault="0046625C">
      <w:pPr>
        <w:pStyle w:val="justify"/>
      </w:pPr>
      <w:r>
        <w:t>15.2. Cenę deklaruje się na formularzu oferty załączonym do SIWZ, podając: cenę netto, cenę brutto, stawkę VAT.</w:t>
      </w:r>
    </w:p>
    <w:p w:rsidR="003E255D" w:rsidRDefault="0046625C">
      <w:pPr>
        <w:pStyle w:val="justify"/>
      </w:pPr>
      <w:r>
        <w:t xml:space="preserve">15.3. </w:t>
      </w:r>
      <w:r w:rsidRPr="003E6C19">
        <w:rPr>
          <w:b/>
        </w:rPr>
        <w:t>Zaoferowana cena jest ceną ryczałtową</w:t>
      </w:r>
      <w:r>
        <w:t xml:space="preserve">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3E255D" w:rsidRDefault="0046625C">
      <w:pPr>
        <w:pStyle w:val="justify"/>
      </w:pPr>
      <w:r>
        <w:t>15.4. Cena musi być wyrażona w złotych polskich, z dokładnością do dwóch miejsc po przecinku.</w:t>
      </w:r>
    </w:p>
    <w:p w:rsidR="003E255D" w:rsidRDefault="0046625C">
      <w:pPr>
        <w:pStyle w:val="justify"/>
      </w:pPr>
      <w:r>
        <w:t>15.5. Zastosowanie przez wykonawcę stawki podatku od towarów i usług niezgodnej z obowiązującymi przepisami spowoduje odrzucenie oferty.</w:t>
      </w:r>
    </w:p>
    <w:p w:rsidR="003E255D" w:rsidRDefault="0046625C">
      <w:pPr>
        <w:pStyle w:val="justify"/>
      </w:pPr>
      <w:r>
        <w:t>15.6. Błąd w obliczeniu ceny, którego nie można poprawić na podstawie art. 87 ust. 2 pkt. 2 Ustawy, spowoduje odrzucenie oferty.</w:t>
      </w:r>
    </w:p>
    <w:p w:rsidR="003E255D" w:rsidRDefault="003E255D">
      <w:pPr>
        <w:pStyle w:val="p"/>
      </w:pPr>
    </w:p>
    <w:p w:rsidR="003E255D" w:rsidRDefault="003E255D">
      <w:pPr>
        <w:pStyle w:val="p"/>
      </w:pPr>
    </w:p>
    <w:p w:rsidR="003E255D" w:rsidRDefault="0046625C">
      <w:pPr>
        <w:pStyle w:val="p"/>
      </w:pPr>
      <w:r>
        <w:rPr>
          <w:rStyle w:val="bold"/>
        </w:rPr>
        <w:t>16. OPIS KRYTERIÓW, KTÓRYMI ZAMAWIAJĄCY BĘDZIE SIĘ KIEROWAŁ PRZY WYBORZE OFERTY, WRAZ Z PODANIEM ZNACZENIA TYCH KRYTERIÓW I SPOSOBU OCENY OFERT</w:t>
      </w:r>
    </w:p>
    <w:p w:rsidR="003E255D" w:rsidRDefault="003E255D">
      <w:pPr>
        <w:pStyle w:val="p"/>
      </w:pPr>
    </w:p>
    <w:p w:rsidR="003E255D" w:rsidRDefault="0046625C">
      <w:pPr>
        <w:pStyle w:val="justify"/>
      </w:pPr>
      <w:r>
        <w:t>16.1. Zamawiający będzie oceniał oferty według następującego kryterium:</w:t>
      </w:r>
    </w:p>
    <w:p w:rsidR="003E255D" w:rsidRDefault="003E255D">
      <w:pPr>
        <w:pStyle w:val="p"/>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861"/>
        <w:gridCol w:w="4230"/>
        <w:gridCol w:w="4099"/>
      </w:tblGrid>
      <w:tr w:rsidR="003E255D" w:rsidTr="00CA2A3B">
        <w:tc>
          <w:tcPr>
            <w:tcW w:w="1000" w:type="dxa"/>
            <w:tcBorders>
              <w:bottom w:val="single" w:sz="1" w:space="0" w:color="auto"/>
            </w:tcBorders>
            <w:vAlign w:val="center"/>
          </w:tcPr>
          <w:p w:rsidR="003E255D" w:rsidRDefault="0046625C" w:rsidP="00CA2A3B">
            <w:pPr>
              <w:pStyle w:val="tableCenter"/>
              <w:spacing w:after="200"/>
            </w:pPr>
            <w:r>
              <w:rPr>
                <w:rStyle w:val="bold"/>
              </w:rPr>
              <w:t>Nr</w:t>
            </w:r>
          </w:p>
        </w:tc>
        <w:tc>
          <w:tcPr>
            <w:tcW w:w="5000" w:type="dxa"/>
            <w:tcBorders>
              <w:bottom w:val="single" w:sz="1" w:space="0" w:color="auto"/>
            </w:tcBorders>
            <w:vAlign w:val="center"/>
          </w:tcPr>
          <w:p w:rsidR="003E255D" w:rsidRDefault="0046625C" w:rsidP="00CA2A3B">
            <w:pPr>
              <w:pStyle w:val="tableCenter"/>
              <w:spacing w:after="200"/>
            </w:pPr>
            <w:r>
              <w:rPr>
                <w:rStyle w:val="bold"/>
              </w:rPr>
              <w:t>Nazwa kryterium</w:t>
            </w:r>
          </w:p>
        </w:tc>
        <w:tc>
          <w:tcPr>
            <w:tcW w:w="5000" w:type="dxa"/>
            <w:tcBorders>
              <w:bottom w:val="single" w:sz="1" w:space="0" w:color="auto"/>
            </w:tcBorders>
            <w:vAlign w:val="center"/>
          </w:tcPr>
          <w:p w:rsidR="003E255D" w:rsidRDefault="0046625C" w:rsidP="00CA2A3B">
            <w:pPr>
              <w:pStyle w:val="tableCenter"/>
              <w:spacing w:after="200"/>
            </w:pPr>
            <w:r>
              <w:rPr>
                <w:rStyle w:val="bold"/>
              </w:rPr>
              <w:t>Waga</w:t>
            </w:r>
          </w:p>
        </w:tc>
      </w:tr>
      <w:tr w:rsidR="003E255D" w:rsidTr="00CA2A3B">
        <w:tc>
          <w:tcPr>
            <w:tcW w:w="1000" w:type="dxa"/>
            <w:vAlign w:val="center"/>
          </w:tcPr>
          <w:p w:rsidR="003E255D" w:rsidRDefault="0046625C">
            <w:pPr>
              <w:pStyle w:val="center"/>
            </w:pPr>
            <w:r>
              <w:t>1</w:t>
            </w:r>
          </w:p>
        </w:tc>
        <w:tc>
          <w:tcPr>
            <w:tcW w:w="5000" w:type="dxa"/>
            <w:vAlign w:val="center"/>
          </w:tcPr>
          <w:p w:rsidR="003E255D" w:rsidRDefault="0046625C">
            <w:pPr>
              <w:pStyle w:val="p"/>
            </w:pPr>
            <w:r>
              <w:t>Cena</w:t>
            </w:r>
          </w:p>
        </w:tc>
        <w:tc>
          <w:tcPr>
            <w:tcW w:w="5000" w:type="dxa"/>
            <w:vAlign w:val="center"/>
          </w:tcPr>
          <w:p w:rsidR="003E255D" w:rsidRDefault="0046625C">
            <w:pPr>
              <w:pStyle w:val="center"/>
            </w:pPr>
            <w:r>
              <w:t>60%</w:t>
            </w:r>
          </w:p>
        </w:tc>
      </w:tr>
      <w:tr w:rsidR="003E255D" w:rsidTr="00CA2A3B">
        <w:tc>
          <w:tcPr>
            <w:tcW w:w="1000" w:type="dxa"/>
            <w:vAlign w:val="center"/>
          </w:tcPr>
          <w:p w:rsidR="003E255D" w:rsidRDefault="0046625C">
            <w:pPr>
              <w:pStyle w:val="center"/>
            </w:pPr>
            <w:r>
              <w:t>2</w:t>
            </w:r>
          </w:p>
        </w:tc>
        <w:tc>
          <w:tcPr>
            <w:tcW w:w="5000" w:type="dxa"/>
            <w:vAlign w:val="center"/>
          </w:tcPr>
          <w:p w:rsidR="003E255D" w:rsidRDefault="0046625C">
            <w:pPr>
              <w:pStyle w:val="p"/>
            </w:pPr>
            <w:r>
              <w:t>Liczba osób zatrudnionych przy realizacji zamówienia na podstawie umowy o pracę w pełnym wymiarze czasu pracy</w:t>
            </w:r>
          </w:p>
        </w:tc>
        <w:tc>
          <w:tcPr>
            <w:tcW w:w="5000" w:type="dxa"/>
            <w:vAlign w:val="center"/>
          </w:tcPr>
          <w:p w:rsidR="003E255D" w:rsidRDefault="0046625C">
            <w:pPr>
              <w:pStyle w:val="center"/>
            </w:pPr>
            <w:r>
              <w:t>10%</w:t>
            </w:r>
          </w:p>
        </w:tc>
      </w:tr>
      <w:tr w:rsidR="003E255D" w:rsidTr="00CA2A3B">
        <w:tc>
          <w:tcPr>
            <w:tcW w:w="1000" w:type="dxa"/>
            <w:vAlign w:val="center"/>
          </w:tcPr>
          <w:p w:rsidR="003E255D" w:rsidRDefault="0046625C">
            <w:pPr>
              <w:pStyle w:val="center"/>
            </w:pPr>
            <w:r>
              <w:t>3</w:t>
            </w:r>
          </w:p>
        </w:tc>
        <w:tc>
          <w:tcPr>
            <w:tcW w:w="5000" w:type="dxa"/>
            <w:vAlign w:val="center"/>
          </w:tcPr>
          <w:p w:rsidR="003E255D" w:rsidRDefault="0046625C">
            <w:pPr>
              <w:pStyle w:val="p"/>
            </w:pPr>
            <w:r>
              <w:t>Dodatkowa Gwarancja</w:t>
            </w:r>
          </w:p>
        </w:tc>
        <w:tc>
          <w:tcPr>
            <w:tcW w:w="5000" w:type="dxa"/>
            <w:vAlign w:val="center"/>
          </w:tcPr>
          <w:p w:rsidR="003E255D" w:rsidRDefault="0046625C">
            <w:pPr>
              <w:pStyle w:val="center"/>
            </w:pPr>
            <w:r>
              <w:t>30%</w:t>
            </w:r>
          </w:p>
        </w:tc>
      </w:tr>
    </w:tbl>
    <w:p w:rsidR="003E255D" w:rsidRDefault="003E255D">
      <w:pPr>
        <w:pStyle w:val="p"/>
      </w:pPr>
    </w:p>
    <w:p w:rsidR="003E255D" w:rsidRDefault="0046625C">
      <w:pPr>
        <w:pStyle w:val="justify"/>
      </w:pPr>
      <w:r>
        <w:t>16.2. Punkty przyznawane za podane w pkt. 16.1. kryteria będą liczone według następujących wzorów:</w:t>
      </w:r>
    </w:p>
    <w:p w:rsidR="003E255D" w:rsidRDefault="003E255D">
      <w:pPr>
        <w:pStyle w:val="p"/>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988"/>
        <w:gridCol w:w="8202"/>
      </w:tblGrid>
      <w:tr w:rsidR="003E255D" w:rsidTr="00CA2A3B">
        <w:tc>
          <w:tcPr>
            <w:tcW w:w="1000" w:type="dxa"/>
            <w:tcBorders>
              <w:bottom w:val="single" w:sz="1" w:space="0" w:color="auto"/>
            </w:tcBorders>
            <w:vAlign w:val="center"/>
          </w:tcPr>
          <w:p w:rsidR="003E255D" w:rsidRDefault="0046625C" w:rsidP="00CA2A3B">
            <w:pPr>
              <w:pStyle w:val="tableCenter"/>
              <w:spacing w:after="200"/>
            </w:pPr>
            <w:r>
              <w:rPr>
                <w:rStyle w:val="bold"/>
              </w:rPr>
              <w:t>Nr kryterium</w:t>
            </w:r>
          </w:p>
        </w:tc>
        <w:tc>
          <w:tcPr>
            <w:tcW w:w="10000" w:type="dxa"/>
            <w:tcBorders>
              <w:bottom w:val="single" w:sz="1" w:space="0" w:color="auto"/>
            </w:tcBorders>
            <w:vAlign w:val="center"/>
          </w:tcPr>
          <w:p w:rsidR="003E255D" w:rsidRDefault="0046625C" w:rsidP="00CA2A3B">
            <w:pPr>
              <w:pStyle w:val="tableCenter"/>
              <w:spacing w:after="200"/>
            </w:pPr>
            <w:r>
              <w:rPr>
                <w:rStyle w:val="bold"/>
              </w:rPr>
              <w:t>Wzór</w:t>
            </w:r>
          </w:p>
        </w:tc>
      </w:tr>
      <w:tr w:rsidR="003E255D" w:rsidTr="00CA2A3B">
        <w:tc>
          <w:tcPr>
            <w:tcW w:w="1000" w:type="dxa"/>
            <w:vAlign w:val="center"/>
          </w:tcPr>
          <w:p w:rsidR="003E255D" w:rsidRDefault="0046625C">
            <w:pPr>
              <w:pStyle w:val="center"/>
            </w:pPr>
            <w:r>
              <w:t>1</w:t>
            </w:r>
          </w:p>
        </w:tc>
        <w:tc>
          <w:tcPr>
            <w:tcW w:w="10000" w:type="dxa"/>
            <w:vAlign w:val="center"/>
          </w:tcPr>
          <w:p w:rsidR="003E255D" w:rsidRDefault="0046625C">
            <w:pPr>
              <w:pStyle w:val="p"/>
            </w:pPr>
            <w:r>
              <w:t>(Cmin/Cof) * 100 * waga</w:t>
            </w:r>
          </w:p>
          <w:p w:rsidR="003E255D" w:rsidRDefault="0046625C">
            <w:pPr>
              <w:pStyle w:val="p"/>
            </w:pPr>
            <w:r>
              <w:t>gdzie:</w:t>
            </w:r>
          </w:p>
          <w:p w:rsidR="003E255D" w:rsidRDefault="0046625C">
            <w:pPr>
              <w:pStyle w:val="p"/>
            </w:pPr>
            <w:r>
              <w:t>- Cmin - najniższa cena spośród wszystkich ofert</w:t>
            </w:r>
          </w:p>
          <w:p w:rsidR="003E255D" w:rsidRDefault="0046625C">
            <w:pPr>
              <w:pStyle w:val="p"/>
            </w:pPr>
            <w:r>
              <w:t>- Cof -  cena podana w ofercie</w:t>
            </w:r>
          </w:p>
        </w:tc>
      </w:tr>
      <w:tr w:rsidR="003E255D" w:rsidTr="00CA2A3B">
        <w:tc>
          <w:tcPr>
            <w:tcW w:w="1000" w:type="dxa"/>
            <w:vAlign w:val="center"/>
          </w:tcPr>
          <w:p w:rsidR="003E255D" w:rsidRDefault="0046625C">
            <w:pPr>
              <w:pStyle w:val="center"/>
            </w:pPr>
            <w:r>
              <w:t>2</w:t>
            </w:r>
          </w:p>
        </w:tc>
        <w:tc>
          <w:tcPr>
            <w:tcW w:w="10000" w:type="dxa"/>
            <w:vAlign w:val="center"/>
          </w:tcPr>
          <w:p w:rsidR="003E255D" w:rsidRDefault="0046625C">
            <w:pPr>
              <w:pStyle w:val="p"/>
            </w:pPr>
            <w:r>
              <w:t>Zamawiający przyzna punkty w ramach kryterium w następujący sposób:</w:t>
            </w:r>
          </w:p>
          <w:p w:rsidR="003E255D" w:rsidRDefault="0046625C">
            <w:pPr>
              <w:pStyle w:val="p"/>
            </w:pPr>
            <w:r>
              <w:t>1.</w:t>
            </w:r>
            <w:r>
              <w:tab/>
              <w:t>Zatrudnienie przy realizacji zamówienia na podstawie umowy o pracę w pełnym wymiarze czasu pracy 5 osób – 10 pkt</w:t>
            </w:r>
          </w:p>
          <w:p w:rsidR="003E255D" w:rsidRDefault="0046625C">
            <w:pPr>
              <w:pStyle w:val="p"/>
            </w:pPr>
            <w:r>
              <w:t>2.</w:t>
            </w:r>
            <w:r>
              <w:tab/>
              <w:t>Zatrudnienie przy realizacji zamówienia na podstawie umowy o pracę w pełnym wymiarze czasu pracy 4 osób – 8 pkt</w:t>
            </w:r>
          </w:p>
          <w:p w:rsidR="003E255D" w:rsidRDefault="0046625C">
            <w:pPr>
              <w:pStyle w:val="p"/>
            </w:pPr>
            <w:r>
              <w:t>3.</w:t>
            </w:r>
            <w:r>
              <w:tab/>
              <w:t>Zatrudnienie przy realizacji zamówienia na podstawie umowy o pracę w pełnym wymiarze czasu pracy 3 osób – 6 pkt</w:t>
            </w:r>
          </w:p>
          <w:p w:rsidR="003E255D" w:rsidRDefault="0046625C">
            <w:pPr>
              <w:pStyle w:val="p"/>
            </w:pPr>
            <w:r>
              <w:t>4.</w:t>
            </w:r>
            <w:r>
              <w:tab/>
              <w:t>Zatrudnienie przy realizacji zamówienia na podstawie umowy o pracę w pełnym wymiarze czasu pracy 2 osób – 4 pkt</w:t>
            </w:r>
          </w:p>
          <w:p w:rsidR="003E255D" w:rsidRDefault="0046625C">
            <w:pPr>
              <w:pStyle w:val="p"/>
            </w:pPr>
            <w:r>
              <w:t>5.</w:t>
            </w:r>
            <w:r>
              <w:tab/>
              <w:t>Zatrudnienie przy realizacji zamówienia na podstawie umowy o pracę w pełnym wymiarze czasu pracy 1 osoby – 2 pkt</w:t>
            </w:r>
          </w:p>
          <w:p w:rsidR="003E255D" w:rsidRDefault="003E255D">
            <w:pPr>
              <w:pStyle w:val="p"/>
            </w:pPr>
          </w:p>
          <w:p w:rsidR="003E255D" w:rsidRDefault="0046625C">
            <w:pPr>
              <w:pStyle w:val="p"/>
            </w:pPr>
            <w:r>
              <w:t xml:space="preserve">Przy czym: </w:t>
            </w:r>
          </w:p>
          <w:p w:rsidR="003E255D" w:rsidRDefault="0046625C">
            <w:pPr>
              <w:pStyle w:val="p"/>
            </w:pPr>
            <w:r>
              <w:t>- liczba osób zatrudnionych przy realizacji zamówienia na podstawie umowy o pracę w pełnym wymiarze czasu pracy zostanie zweryfikowana na podstawie informacji zawartych w formularzu ofertowym,</w:t>
            </w:r>
          </w:p>
          <w:p w:rsidR="003E255D" w:rsidRDefault="0046625C">
            <w:pPr>
              <w:pStyle w:val="p"/>
            </w:pPr>
            <w:r>
              <w:t>- w przypadku podania przez Wykonawcę w ofercie liczby większej niż 5 zatrudnionych – Zamawiający przyjmie liczbę 5</w:t>
            </w:r>
          </w:p>
          <w:p w:rsidR="003E255D" w:rsidRDefault="0046625C">
            <w:pPr>
              <w:pStyle w:val="p"/>
            </w:pPr>
            <w:r>
              <w:t>- w przypadku nie podania przez Wykonawcę liczby, Zamawiający przyjmie, że Wykonawca nie zamierza zatrudniać przy realizacji zamówienia osób na podstawie umowy o pracę w pełnym wymiarze czasu pracy.</w:t>
            </w:r>
          </w:p>
        </w:tc>
      </w:tr>
      <w:tr w:rsidR="003E255D" w:rsidTr="00CA2A3B">
        <w:tc>
          <w:tcPr>
            <w:tcW w:w="1000" w:type="dxa"/>
            <w:vAlign w:val="center"/>
          </w:tcPr>
          <w:p w:rsidR="003E255D" w:rsidRDefault="0046625C">
            <w:pPr>
              <w:pStyle w:val="center"/>
            </w:pPr>
            <w:r>
              <w:t>3</w:t>
            </w:r>
          </w:p>
        </w:tc>
        <w:tc>
          <w:tcPr>
            <w:tcW w:w="10000" w:type="dxa"/>
            <w:vAlign w:val="center"/>
          </w:tcPr>
          <w:p w:rsidR="003E255D" w:rsidRDefault="0046625C">
            <w:pPr>
              <w:pStyle w:val="p"/>
            </w:pPr>
            <w:r>
              <w:t>(Gof/Gmax) * 100 * waga</w:t>
            </w:r>
          </w:p>
          <w:p w:rsidR="003E255D" w:rsidRDefault="0046625C">
            <w:pPr>
              <w:pStyle w:val="p"/>
            </w:pPr>
            <w:r>
              <w:t>gdzie:</w:t>
            </w:r>
          </w:p>
          <w:p w:rsidR="003E255D" w:rsidRDefault="0046625C">
            <w:pPr>
              <w:pStyle w:val="p"/>
            </w:pPr>
            <w:r>
              <w:t>- Gof - okres dodatkowej gwarancji proponowany w ocenianej ofercie, nie dłuższy niż 60 miesięcy.</w:t>
            </w:r>
          </w:p>
          <w:p w:rsidR="003E255D" w:rsidRDefault="0046625C">
            <w:pPr>
              <w:pStyle w:val="p"/>
            </w:pPr>
            <w:r>
              <w:t>- Gmax - najdłuższy okres dodatkowej gwarancji proponowany w ocenianych ofertach, nie dłuższy niż 60 miesięcy.</w:t>
            </w:r>
          </w:p>
          <w:p w:rsidR="003E255D" w:rsidRDefault="003E255D">
            <w:pPr>
              <w:pStyle w:val="p"/>
            </w:pPr>
          </w:p>
          <w:p w:rsidR="003E255D" w:rsidRDefault="0046625C">
            <w:pPr>
              <w:pStyle w:val="p"/>
            </w:pPr>
            <w:r>
              <w:t>Przy czym:</w:t>
            </w:r>
          </w:p>
          <w:p w:rsidR="003E255D" w:rsidRDefault="0046625C">
            <w:pPr>
              <w:pStyle w:val="p"/>
            </w:pPr>
            <w:r>
              <w:t>- Zamawiający ustala okres podstawowej gwarancji 36 miesięcy.</w:t>
            </w:r>
          </w:p>
          <w:p w:rsidR="003E255D" w:rsidRDefault="0046625C">
            <w:pPr>
              <w:pStyle w:val="p"/>
            </w:pPr>
            <w:r>
              <w:t xml:space="preserve">- Zamawiający ustala maksymalny okres dodatkowej gwarancji 60 miesięcy.  </w:t>
            </w:r>
          </w:p>
          <w:p w:rsidR="003E255D" w:rsidRDefault="0046625C">
            <w:pPr>
              <w:pStyle w:val="p"/>
            </w:pPr>
            <w:r>
              <w:t>- Jeżeli Zamawiający określi gwarancję dodatkową na większą niż 60 miesięcy, przyjmuje się, że określił gwarancję dodatkową na 60 miesięcy.</w:t>
            </w:r>
          </w:p>
          <w:p w:rsidR="003E255D" w:rsidRDefault="0046625C">
            <w:pPr>
              <w:pStyle w:val="p"/>
            </w:pPr>
            <w:r>
              <w:t xml:space="preserve">- Łączny okres gwarancji nie może być dłuższy niż 96 miesięcy (okres podstawowej gwarancji + okres dodatkowej gwarancji). </w:t>
            </w:r>
          </w:p>
          <w:p w:rsidR="003E255D" w:rsidRDefault="0046625C">
            <w:pPr>
              <w:pStyle w:val="p"/>
            </w:pPr>
            <w:r>
              <w:t>- Okres gwarancji powinien zostać podany w miesiącach lub latach.</w:t>
            </w:r>
          </w:p>
        </w:tc>
      </w:tr>
    </w:tbl>
    <w:p w:rsidR="003E255D" w:rsidRDefault="003E255D">
      <w:pPr>
        <w:pStyle w:val="p"/>
      </w:pPr>
    </w:p>
    <w:p w:rsidR="003E255D" w:rsidRDefault="0046625C">
      <w:pPr>
        <w:pStyle w:val="justify"/>
      </w:pPr>
      <w:r>
        <w:t>16.3. Oferta złożona przez wykonawcę może otrzymać 100 pkt.</w:t>
      </w:r>
    </w:p>
    <w:p w:rsidR="003E255D" w:rsidRDefault="0046625C">
      <w:pPr>
        <w:pStyle w:val="justify"/>
      </w:pPr>
      <w:r>
        <w:t>16.4. W toku dokonywania badania i oceny ofert Zamawiający może żądać udzielenia przez wykonawcę wyjaśnień treści złożonych przez niego ofert.</w:t>
      </w:r>
    </w:p>
    <w:p w:rsidR="003E255D" w:rsidRDefault="0046625C">
      <w:pPr>
        <w:pStyle w:val="justify"/>
      </w:pPr>
      <w:r>
        <w:t>16.5. Zamawiający zastosuje zaokrąglanie każdego wyniku do dwóch miejsc po przecinku.</w:t>
      </w:r>
    </w:p>
    <w:p w:rsidR="003E255D" w:rsidRDefault="003E255D">
      <w:pPr>
        <w:pStyle w:val="p"/>
      </w:pPr>
    </w:p>
    <w:p w:rsidR="003E255D" w:rsidRDefault="003E255D">
      <w:pPr>
        <w:pStyle w:val="p"/>
      </w:pPr>
    </w:p>
    <w:p w:rsidR="003E255D" w:rsidRDefault="0046625C">
      <w:pPr>
        <w:pStyle w:val="p"/>
      </w:pPr>
      <w:r>
        <w:rPr>
          <w:rStyle w:val="bold"/>
        </w:rPr>
        <w:t>17. INFORMACJE O FORMALNOŚCIACH, JAKIE POWINNY ZOSTAĆ DOPEŁNIONE PO WYBORZE OFERTY W CELU ZAWARCIA UMOWY W SPRAWIE ZAMÓWIENIA PUBLICZNEGO</w:t>
      </w:r>
    </w:p>
    <w:p w:rsidR="003E255D" w:rsidRDefault="003E255D">
      <w:pPr>
        <w:pStyle w:val="p"/>
      </w:pPr>
    </w:p>
    <w:p w:rsidR="003E255D" w:rsidRDefault="0046625C">
      <w:pPr>
        <w:pStyle w:val="justify"/>
      </w:pPr>
      <w:r>
        <w:t>17.1. Zamawiający udzieli zamówienia wykonawcy, którego oferta odpowiada wszystkim wymaganiom określonym w SIWZ i została oceniona jako najkorzystniejsza w oparciu o podane wyżej kryteria oceny ofert.</w:t>
      </w:r>
    </w:p>
    <w:p w:rsidR="003E255D" w:rsidRDefault="0046625C">
      <w:pPr>
        <w:pStyle w:val="justify"/>
      </w:pPr>
      <w:r>
        <w:t xml:space="preserve">Zamawiający unieważni postępowanie w sytuacji, gdy wystąpią przesłanki wskazane w art. 93 Ustawy. Niezwłocznie po wyborze najkorzystniejszej oferty Zamawiający zawiadomi wykonawców, którzy złożyli oferty, o: </w:t>
      </w:r>
    </w:p>
    <w:p w:rsidR="003E255D" w:rsidRDefault="0046625C">
      <w:pPr>
        <w:pStyle w:val="justify"/>
        <w:numPr>
          <w:ilvl w:val="0"/>
          <w:numId w:val="18"/>
        </w:numPr>
      </w:pPr>
      <w:r>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3E255D" w:rsidRDefault="0046625C">
      <w:pPr>
        <w:pStyle w:val="justify"/>
        <w:numPr>
          <w:ilvl w:val="0"/>
          <w:numId w:val="18"/>
        </w:numPr>
      </w:pPr>
      <w:r>
        <w:t>wykonawcach, których oferty zostały odrzucone, podając uzasadnienie faktyczne i prawne, a w przypadkach, o których mowa w art. 89 ust. 4 i 5 Ustawy, braku równoważności lub braku spełniania wymagań dotyczących funkcjonalności</w:t>
      </w:r>
    </w:p>
    <w:p w:rsidR="003E255D" w:rsidRDefault="0046625C">
      <w:pPr>
        <w:pStyle w:val="justify"/>
        <w:numPr>
          <w:ilvl w:val="0"/>
          <w:numId w:val="18"/>
        </w:numPr>
      </w:pPr>
      <w:r>
        <w:t>wykonawcach, którzy zostali wykluczeni z postępowania o udzielenie zamówienia, podając uzasadnienie faktyczne i prawne,</w:t>
      </w:r>
    </w:p>
    <w:p w:rsidR="003E255D" w:rsidRDefault="0046625C">
      <w:pPr>
        <w:pStyle w:val="justify"/>
        <w:numPr>
          <w:ilvl w:val="0"/>
          <w:numId w:val="18"/>
        </w:numPr>
      </w:pPr>
      <w:r>
        <w:t>unieważnieniu postępowania,</w:t>
      </w:r>
    </w:p>
    <w:p w:rsidR="003E255D" w:rsidRDefault="0046625C">
      <w:pPr>
        <w:pStyle w:val="justify"/>
      </w:pPr>
      <w:r>
        <w:t>17.2. Zamawiający umieści na swojej stronie internetowej informacje o wyborze oferty oraz unieważnieniu postępowania.</w:t>
      </w:r>
    </w:p>
    <w:p w:rsidR="003E255D" w:rsidRDefault="0046625C">
      <w:pPr>
        <w:pStyle w:val="justify"/>
      </w:pPr>
      <w:r>
        <w:t>17.3.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3E255D" w:rsidRDefault="003E255D">
      <w:pPr>
        <w:pStyle w:val="p"/>
      </w:pPr>
    </w:p>
    <w:p w:rsidR="003E255D" w:rsidRDefault="003E255D">
      <w:pPr>
        <w:pStyle w:val="p"/>
      </w:pPr>
    </w:p>
    <w:p w:rsidR="003E255D" w:rsidRDefault="0046625C">
      <w:pPr>
        <w:pStyle w:val="p"/>
      </w:pPr>
      <w:r>
        <w:rPr>
          <w:rStyle w:val="bold"/>
        </w:rPr>
        <w:t>18. WYMAGANIA DOTYCZĄCE ZABEZPIECZENIA NALEŻYTEGO WYKONANIA UMOWY</w:t>
      </w:r>
    </w:p>
    <w:p w:rsidR="003E255D" w:rsidRDefault="003E255D">
      <w:pPr>
        <w:pStyle w:val="p"/>
      </w:pPr>
    </w:p>
    <w:p w:rsidR="003E255D" w:rsidRDefault="0046625C">
      <w:pPr>
        <w:pStyle w:val="justify"/>
      </w:pPr>
      <w:r>
        <w:t>18.1. Wykonawca zobowiązany jest wnieść zabezpieczenie należytego wykonania umowy w wysokości 2% ceny ofertowej brutto.</w:t>
      </w:r>
    </w:p>
    <w:p w:rsidR="003E255D" w:rsidRDefault="0046625C">
      <w:pPr>
        <w:pStyle w:val="justify"/>
      </w:pPr>
      <w:r>
        <w:t>18.2. Zabezpieczenie wnosi się w jednej lub kilku następujących formach:</w:t>
      </w:r>
    </w:p>
    <w:p w:rsidR="003E255D" w:rsidRDefault="003E255D">
      <w:pPr>
        <w:pStyle w:val="p"/>
      </w:pPr>
    </w:p>
    <w:p w:rsidR="003E255D" w:rsidRDefault="0046625C">
      <w:pPr>
        <w:pStyle w:val="justify"/>
        <w:numPr>
          <w:ilvl w:val="0"/>
          <w:numId w:val="19"/>
        </w:numPr>
      </w:pPr>
      <w:r>
        <w:t>pieniądzu – przelewem na rachunek bankowy Zamawiającego: 22 1020 4027 0000 1902 1263 5977;</w:t>
      </w:r>
    </w:p>
    <w:p w:rsidR="003E255D" w:rsidRDefault="0046625C">
      <w:pPr>
        <w:pStyle w:val="justify"/>
        <w:numPr>
          <w:ilvl w:val="0"/>
          <w:numId w:val="19"/>
        </w:numPr>
      </w:pPr>
      <w:r>
        <w:t>poręczeniach bankowych lub poręczeniach spółdzielczej kasy oszczędnościowo-kredytowej, z tym że zobowiązanie kasy jest zawsze zobowiązaniem pieniężnym;</w:t>
      </w:r>
    </w:p>
    <w:p w:rsidR="003E255D" w:rsidRDefault="0046625C">
      <w:pPr>
        <w:pStyle w:val="justify"/>
        <w:numPr>
          <w:ilvl w:val="0"/>
          <w:numId w:val="19"/>
        </w:numPr>
      </w:pPr>
      <w:r>
        <w:t>gwarancjach bankowych;</w:t>
      </w:r>
    </w:p>
    <w:p w:rsidR="003E255D" w:rsidRDefault="0046625C">
      <w:pPr>
        <w:pStyle w:val="justify"/>
        <w:numPr>
          <w:ilvl w:val="0"/>
          <w:numId w:val="19"/>
        </w:numPr>
      </w:pPr>
      <w:r>
        <w:t>gwarancjach ubezpieczeniowych;</w:t>
      </w:r>
    </w:p>
    <w:p w:rsidR="003E255D" w:rsidRDefault="0046625C">
      <w:pPr>
        <w:pStyle w:val="justify"/>
        <w:numPr>
          <w:ilvl w:val="0"/>
          <w:numId w:val="19"/>
        </w:numPr>
      </w:pPr>
      <w:r>
        <w:t>poręczeniach udzielanych przez podmioty, o których mowa w art. 6b ust. 5 pkt. 2 ustawy z dnia 9 listopada 2000 r. o utworzeniu Polskiej Agencji Rozwoju Przedsiębiorczości.</w:t>
      </w:r>
    </w:p>
    <w:p w:rsidR="003E255D" w:rsidRDefault="003E255D">
      <w:pPr>
        <w:pStyle w:val="p"/>
      </w:pPr>
    </w:p>
    <w:p w:rsidR="003E255D" w:rsidRDefault="0046625C">
      <w:pPr>
        <w:pStyle w:val="justify"/>
      </w:pPr>
      <w:r>
        <w:t>18.3. W trakcie realizacji umowy wykonawca może dokonać zmiany formy zabezpieczenia na jedną lub kilka form, o których mowa w pkt. 18.2. Zmiana formy zabezpieczenia jest dokonywana z zachowaniem ciągłości zabezpieczenia i bez zmniejszenia jego wysokości.</w:t>
      </w:r>
    </w:p>
    <w:p w:rsidR="003E255D" w:rsidRDefault="0046625C">
      <w:pPr>
        <w:pStyle w:val="justify"/>
      </w:pPr>
      <w:r>
        <w:t>18.4. Zabezpieczenie powinno obejmować cały okres realizacji zamówienia oraz 30 dni od dnia wykonania zamówienia.</w:t>
      </w:r>
    </w:p>
    <w:p w:rsidR="003E255D" w:rsidRDefault="0046625C">
      <w:pPr>
        <w:pStyle w:val="justify"/>
      </w:pPr>
      <w:r>
        <w:t>18.5. Zamawiający zwraca zabezpieczenie w terminie 30 dni od dnia wykonania zamówienia i uznania przez Zamawiającego za należycie wykonane. Kwota pozostawiona na zabezpieczenie roszczeń z tytułu rękojmi za wady będzie wynosiła  30 % wysokości zabezpieczenia i zostanie zwrócona nie później niż w 15 dniu po upływie okresu rękojmi za wady.</w:t>
      </w:r>
    </w:p>
    <w:p w:rsidR="003E255D" w:rsidRDefault="0046625C">
      <w:pPr>
        <w:pStyle w:val="justify"/>
      </w:pPr>
      <w:r>
        <w:t>18.6. Zamawiający nie wyraża zgody na wniesienie zabezpieczenia w formach określonych art. 148 ust. 2 pkt. 1-3 Ustawy.</w:t>
      </w:r>
    </w:p>
    <w:p w:rsidR="003E255D" w:rsidRDefault="003E255D">
      <w:pPr>
        <w:pStyle w:val="p"/>
      </w:pPr>
    </w:p>
    <w:p w:rsidR="003E255D" w:rsidRDefault="003E255D">
      <w:pPr>
        <w:pStyle w:val="p"/>
      </w:pPr>
    </w:p>
    <w:p w:rsidR="003E255D" w:rsidRDefault="0046625C">
      <w:pPr>
        <w:pStyle w:val="p"/>
      </w:pPr>
      <w:r>
        <w:rPr>
          <w:rStyle w:val="bold"/>
        </w:rPr>
        <w:t>19. PODWYKONAWCY</w:t>
      </w:r>
    </w:p>
    <w:p w:rsidR="003E255D" w:rsidRDefault="003E255D">
      <w:pPr>
        <w:pStyle w:val="p"/>
      </w:pPr>
    </w:p>
    <w:p w:rsidR="003E255D" w:rsidRDefault="0046625C">
      <w:pPr>
        <w:pStyle w:val="justify"/>
      </w:pPr>
      <w:r>
        <w:t>19.1. Zamawiający dopuszcza możliwość powierzenia wykonania części zamówienia podwykonawcy.</w:t>
      </w:r>
    </w:p>
    <w:p w:rsidR="003E255D" w:rsidRDefault="003E255D">
      <w:pPr>
        <w:pStyle w:val="p"/>
      </w:pPr>
    </w:p>
    <w:p w:rsidR="003E255D" w:rsidRDefault="0046625C">
      <w:pPr>
        <w:pStyle w:val="justify"/>
      </w:pPr>
      <w:r>
        <w:t>19.2. Zamawiający żąda wskazania przez wykonawcę części zamówienia, której wykonanie zamierza powierzyć podwykonawcy.</w:t>
      </w:r>
    </w:p>
    <w:p w:rsidR="003E255D" w:rsidRDefault="003E255D">
      <w:pPr>
        <w:pStyle w:val="p"/>
      </w:pPr>
    </w:p>
    <w:p w:rsidR="003E255D" w:rsidRDefault="0046625C">
      <w:pPr>
        <w:pStyle w:val="justify"/>
      </w:pPr>
      <w:r>
        <w:t>19.3. Zamawiający żąda podania przez wykonawcę nazw (firm) podwykonawców, na których zasoby wykonawca powołuje się na zasadach określonych w art. 22a ust 1 Ustawy w celu wykazania spełniania warunków udziału w postępowaniu.  Jeżeli zmiana albo rezygnacja z podwykonawcy dotyczy podmiotu, na którego zasoby wykonawca powoływał się,  wykonawca jest obowiązany wykazać Zamawiającemu, że proponowany inny podwykonawca lub wykonawca samodzielnie spełnia je w stopniu nie mniejszym niż wymagany w trakcie postępowania o udzielenie zamówienia.</w:t>
      </w:r>
    </w:p>
    <w:p w:rsidR="003E255D" w:rsidRDefault="003E255D">
      <w:pPr>
        <w:pStyle w:val="p"/>
      </w:pPr>
    </w:p>
    <w:p w:rsidR="003E255D" w:rsidRDefault="0046625C">
      <w:pPr>
        <w:pStyle w:val="justify"/>
      </w:pPr>
      <w:r>
        <w:t>19.4. Jeżeli zmiana albo rezygnacja z podwykonawcy dotyczy podmiotu, na którego zasoby wykonawca powoływał się, na zasadach określonych w art. 22a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3E255D" w:rsidRDefault="003E255D">
      <w:pPr>
        <w:pStyle w:val="p"/>
      </w:pPr>
    </w:p>
    <w:p w:rsidR="003E255D" w:rsidRDefault="003E255D">
      <w:pPr>
        <w:pStyle w:val="p"/>
      </w:pPr>
    </w:p>
    <w:p w:rsidR="003E255D" w:rsidRDefault="0046625C">
      <w:pPr>
        <w:pStyle w:val="p"/>
      </w:pPr>
      <w:r>
        <w:rPr>
          <w:rStyle w:val="bold"/>
        </w:rPr>
        <w:t>20. UMOWA</w:t>
      </w:r>
    </w:p>
    <w:p w:rsidR="003E255D" w:rsidRDefault="003E255D">
      <w:pPr>
        <w:pStyle w:val="p"/>
      </w:pPr>
    </w:p>
    <w:p w:rsidR="003E255D" w:rsidRDefault="0046625C">
      <w:pPr>
        <w:pStyle w:val="justify"/>
      </w:pPr>
      <w:r>
        <w:t>20.1. Wzór umowy stanowi załącznik do SIWZ.</w:t>
      </w:r>
    </w:p>
    <w:p w:rsidR="00CA2A3B" w:rsidRPr="00E01357" w:rsidRDefault="00CA2A3B" w:rsidP="00CA2A3B">
      <w:pPr>
        <w:pStyle w:val="justify"/>
      </w:pPr>
      <w:r>
        <w:t>20</w:t>
      </w:r>
      <w:r w:rsidRPr="00E01357">
        <w:t>.2. Zakazuje się zmian istotnych postanowień zawartej umowy w stosunku do treści oferty, na podstawie której dokonano wyboru wykonawcy, chyba że zachodzi co najmniej jedna z następujących okoliczności:</w:t>
      </w:r>
    </w:p>
    <w:p w:rsidR="00CA2A3B" w:rsidRPr="00E01357" w:rsidRDefault="00CA2A3B" w:rsidP="00CA2A3B">
      <w:pPr>
        <w:pStyle w:val="p"/>
      </w:pPr>
    </w:p>
    <w:p w:rsidR="00CA2A3B" w:rsidRPr="00E01357" w:rsidRDefault="00CA2A3B" w:rsidP="00CA2A3B">
      <w:pPr>
        <w:pStyle w:val="justify"/>
        <w:numPr>
          <w:ilvl w:val="0"/>
          <w:numId w:val="34"/>
        </w:numPr>
      </w:pPr>
      <w:r w:rsidRPr="00E01357">
        <w:t xml:space="preserve">zmiany dotyczą realizacji dodatkowych dostaw, usług lub robót budowlanych od dotychczasowego wykonawcy, nieobjętych zamówieniem podstawowym, o ile stały się niezbędne i zostały spełnione łącznie następujące warunki: </w:t>
      </w:r>
    </w:p>
    <w:p w:rsidR="00CA2A3B" w:rsidRPr="00E01357" w:rsidRDefault="00CA2A3B" w:rsidP="00CA2A3B">
      <w:pPr>
        <w:pStyle w:val="justify"/>
        <w:ind w:left="1080"/>
      </w:pPr>
      <w:r w:rsidRPr="00E01357">
        <w:t>a.</w:t>
      </w:r>
      <w:r w:rsidRPr="00E01357">
        <w:tab/>
        <w:t xml:space="preserve">zmiana wykonawcy nie może zostać dokonana z powodów ekonomicznych lub technicznych, w szczególności dotyczących zamienności lub interoperacyjności sprzętu, usług lub instalacji, zamówionych w ramach zamówienia podstawowego </w:t>
      </w:r>
    </w:p>
    <w:p w:rsidR="00CA2A3B" w:rsidRPr="00E01357" w:rsidRDefault="00CA2A3B" w:rsidP="00CA2A3B">
      <w:pPr>
        <w:pStyle w:val="justify"/>
        <w:ind w:left="1080"/>
      </w:pPr>
      <w:r w:rsidRPr="00E01357">
        <w:t>b.</w:t>
      </w:r>
      <w:r w:rsidRPr="00E01357">
        <w:tab/>
        <w:t>zmiana wykonawcy spowodowałaby istotną niedogodność lub znaczne zwiększenie kosztów dla Zamawiającego c.</w:t>
      </w:r>
      <w:r w:rsidRPr="00E01357">
        <w:tab/>
        <w:t xml:space="preserve">wartość każdej kolejnej zmiany nie przekracza 50% wartości zamówienia określonej pierwotnie w umowie lub umowie ramowej </w:t>
      </w:r>
    </w:p>
    <w:p w:rsidR="00CA2A3B" w:rsidRPr="00E01357" w:rsidRDefault="00CA2A3B" w:rsidP="00CA2A3B">
      <w:pPr>
        <w:pStyle w:val="p"/>
      </w:pPr>
    </w:p>
    <w:p w:rsidR="00CA2A3B" w:rsidRPr="00E01357" w:rsidRDefault="00CA2A3B" w:rsidP="00CA2A3B">
      <w:pPr>
        <w:pStyle w:val="justify"/>
        <w:numPr>
          <w:ilvl w:val="0"/>
          <w:numId w:val="34"/>
        </w:numPr>
      </w:pPr>
      <w:r w:rsidRPr="00E01357">
        <w:t xml:space="preserve">zostały spełnione łącznie następujące warunki: </w:t>
      </w:r>
    </w:p>
    <w:p w:rsidR="00CA2A3B" w:rsidRPr="00E01357" w:rsidRDefault="00CA2A3B" w:rsidP="00CA2A3B">
      <w:pPr>
        <w:pStyle w:val="justify"/>
        <w:ind w:left="1080"/>
      </w:pPr>
      <w:r w:rsidRPr="00E01357">
        <w:t>a.</w:t>
      </w:r>
      <w:r w:rsidRPr="00E01357">
        <w:tab/>
        <w:t xml:space="preserve">konieczność zmiany umowy spowodowana jest okolicznościami, których Zamawiający, działając z należytą starannością, nie mógł przewidzieć </w:t>
      </w:r>
    </w:p>
    <w:p w:rsidR="00CA2A3B" w:rsidRPr="00E01357" w:rsidRDefault="00CA2A3B" w:rsidP="00CA2A3B">
      <w:pPr>
        <w:pStyle w:val="justify"/>
        <w:ind w:left="1080"/>
      </w:pPr>
      <w:r w:rsidRPr="00E01357">
        <w:t>b.</w:t>
      </w:r>
      <w:r w:rsidRPr="00E01357">
        <w:tab/>
        <w:t xml:space="preserve">wartość zmiany nie przekracza 50% wartości zamówienia określonej pierwotnie w umowie lub umowie ramowej </w:t>
      </w:r>
    </w:p>
    <w:p w:rsidR="00CA2A3B" w:rsidRPr="00E01357" w:rsidRDefault="00CA2A3B" w:rsidP="00CA2A3B">
      <w:pPr>
        <w:pStyle w:val="p"/>
      </w:pPr>
    </w:p>
    <w:p w:rsidR="00CA2A3B" w:rsidRPr="00E01357" w:rsidRDefault="00CA2A3B" w:rsidP="00CA2A3B">
      <w:pPr>
        <w:pStyle w:val="justify"/>
        <w:numPr>
          <w:ilvl w:val="0"/>
          <w:numId w:val="34"/>
        </w:numPr>
      </w:pPr>
      <w:r w:rsidRPr="00E01357">
        <w:t>wykonawcę, któremu Zamawiający udzielił zamówienia, ma zastąpić nowy wykonawca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rsidR="00CA2A3B" w:rsidRPr="00E01357" w:rsidRDefault="00CA2A3B" w:rsidP="00CA2A3B">
      <w:pPr>
        <w:pStyle w:val="p"/>
      </w:pPr>
    </w:p>
    <w:p w:rsidR="00CA2A3B" w:rsidRPr="00E01357" w:rsidRDefault="00CA2A3B" w:rsidP="00CA2A3B">
      <w:pPr>
        <w:pStyle w:val="justify"/>
        <w:numPr>
          <w:ilvl w:val="0"/>
          <w:numId w:val="34"/>
        </w:numPr>
      </w:pPr>
      <w:r w:rsidRPr="00E01357">
        <w:t>łączna wartość zmian jest mniejsza niż kwoty określone w przepisach wydanych na podstawie art. 11 ust. 8 i jest mniejsza od 15% wartości zamówienia określonej pierwotnie w umowie</w:t>
      </w:r>
    </w:p>
    <w:p w:rsidR="00CA2A3B" w:rsidRPr="00E01357" w:rsidRDefault="00CA2A3B" w:rsidP="00CA2A3B">
      <w:pPr>
        <w:pStyle w:val="p"/>
      </w:pPr>
    </w:p>
    <w:p w:rsidR="00CA2A3B" w:rsidRPr="00E01357" w:rsidRDefault="00CA2A3B" w:rsidP="00CA2A3B">
      <w:pPr>
        <w:pStyle w:val="justify"/>
      </w:pPr>
      <w:r>
        <w:t>20</w:t>
      </w:r>
      <w:r w:rsidRPr="00E01357">
        <w:t>.3. Zmianę postanowień zawartych w umowie uznaje się za istotną, jeżeli:</w:t>
      </w:r>
    </w:p>
    <w:p w:rsidR="00CA2A3B" w:rsidRPr="00E01357" w:rsidRDefault="00CA2A3B" w:rsidP="00CA2A3B">
      <w:pPr>
        <w:pStyle w:val="p"/>
      </w:pPr>
    </w:p>
    <w:p w:rsidR="00CA2A3B" w:rsidRPr="00E01357" w:rsidRDefault="00CA2A3B" w:rsidP="00CA2A3B">
      <w:pPr>
        <w:pStyle w:val="justify"/>
        <w:numPr>
          <w:ilvl w:val="0"/>
          <w:numId w:val="35"/>
        </w:numPr>
      </w:pPr>
      <w:r w:rsidRPr="00E01357">
        <w:t>zmienia ogólny charakter umowy, w stosunku do charakteru umowy w pierwotnym brzmieniu</w:t>
      </w:r>
    </w:p>
    <w:p w:rsidR="00CA2A3B" w:rsidRPr="00E01357" w:rsidRDefault="00CA2A3B" w:rsidP="00CA2A3B">
      <w:pPr>
        <w:pStyle w:val="p"/>
      </w:pPr>
    </w:p>
    <w:p w:rsidR="00CA2A3B" w:rsidRPr="00E01357" w:rsidRDefault="00CA2A3B" w:rsidP="00CA2A3B">
      <w:pPr>
        <w:pStyle w:val="justify"/>
        <w:numPr>
          <w:ilvl w:val="0"/>
          <w:numId w:val="35"/>
        </w:numPr>
      </w:pPr>
      <w:r w:rsidRPr="00E01357">
        <w:t xml:space="preserve">nie zmienia ogólnego charakteru umowy i zachodzi co najmniej jedna z następujących okoliczności: </w:t>
      </w:r>
    </w:p>
    <w:p w:rsidR="00CA2A3B" w:rsidRPr="00E01357" w:rsidRDefault="00CA2A3B" w:rsidP="00CA2A3B">
      <w:pPr>
        <w:pStyle w:val="justify"/>
        <w:numPr>
          <w:ilvl w:val="1"/>
          <w:numId w:val="35"/>
        </w:numPr>
        <w:ind w:left="720" w:hanging="360"/>
      </w:pPr>
      <w:r w:rsidRPr="00E01357">
        <w:t>a.</w:t>
      </w:r>
      <w:r w:rsidRPr="00E01357">
        <w:tab/>
        <w:t xml:space="preserve">zmiana wprowadza warunki, które, gdyby były postawione w postępowaniu o udzielenie zamówienia, to w tym postępowaniu wzięliby lub mogliby wziąć udział inni wykonawcy lub przyjęto by oferty innej treści </w:t>
      </w:r>
    </w:p>
    <w:p w:rsidR="00CA2A3B" w:rsidRPr="00E01357" w:rsidRDefault="00CA2A3B" w:rsidP="00CA2A3B">
      <w:pPr>
        <w:pStyle w:val="justify"/>
        <w:numPr>
          <w:ilvl w:val="1"/>
          <w:numId w:val="35"/>
        </w:numPr>
        <w:ind w:left="720" w:hanging="360"/>
      </w:pPr>
      <w:r w:rsidRPr="00E01357">
        <w:t>b.</w:t>
      </w:r>
      <w:r w:rsidRPr="00E01357">
        <w:tab/>
        <w:t xml:space="preserve">zmiana narusza równowagę ekonomiczną umowy na korzyść wykonawcy w sposób nieprzewidziany pierwotnie w umowie  </w:t>
      </w:r>
    </w:p>
    <w:p w:rsidR="00CA2A3B" w:rsidRPr="00E01357" w:rsidRDefault="00CA2A3B" w:rsidP="00CA2A3B">
      <w:pPr>
        <w:pStyle w:val="justify"/>
        <w:numPr>
          <w:ilvl w:val="1"/>
          <w:numId w:val="35"/>
        </w:numPr>
        <w:ind w:left="720" w:hanging="360"/>
      </w:pPr>
      <w:r w:rsidRPr="00E01357">
        <w:t>c.</w:t>
      </w:r>
      <w:r w:rsidRPr="00E01357">
        <w:tab/>
        <w:t xml:space="preserve">zmiana znacznie rozszerza lub zmniejsza zakres świadczeń i zobowiązań wynikający z umowy  </w:t>
      </w:r>
    </w:p>
    <w:p w:rsidR="00CA2A3B" w:rsidRPr="00E01357" w:rsidRDefault="00CA2A3B" w:rsidP="00CA2A3B">
      <w:pPr>
        <w:pStyle w:val="justify"/>
        <w:numPr>
          <w:ilvl w:val="1"/>
          <w:numId w:val="35"/>
        </w:numPr>
        <w:ind w:left="720" w:hanging="360"/>
      </w:pPr>
      <w:r w:rsidRPr="00E01357">
        <w:t>d.</w:t>
      </w:r>
      <w:r w:rsidRPr="00E01357">
        <w:tab/>
        <w:t xml:space="preserve">polega na zastąpieniu wykonawcy, któremu Zamawiający udzielił zamówienia, nowym wykonawcą, w przypadkach innych niż określonych w umowie lub Ustawie. </w:t>
      </w:r>
    </w:p>
    <w:p w:rsidR="003E255D" w:rsidRDefault="003E255D">
      <w:pPr>
        <w:pStyle w:val="p"/>
      </w:pPr>
    </w:p>
    <w:p w:rsidR="003E255D" w:rsidRDefault="0046625C">
      <w:pPr>
        <w:pStyle w:val="p"/>
        <w:rPr>
          <w:rStyle w:val="bold"/>
        </w:rPr>
      </w:pPr>
      <w:r>
        <w:rPr>
          <w:rStyle w:val="bold"/>
        </w:rPr>
        <w:t>21. POUCZENIE O ŚRODKACH OCHRONY PRAWNEJ PRZYSŁUGUJĄCYCH WYKONAWCY W TOKU POSTĘPOWANIA O UDZIELENIE ZAMÓWIENIA</w:t>
      </w:r>
    </w:p>
    <w:p w:rsidR="00CA2A3B" w:rsidRDefault="00CA2A3B">
      <w:pPr>
        <w:pStyle w:val="p"/>
      </w:pPr>
    </w:p>
    <w:p w:rsidR="003E255D" w:rsidRDefault="0046625C">
      <w:pPr>
        <w:pStyle w:val="justify"/>
      </w:pPr>
      <w:r>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rsidR="003E255D" w:rsidRDefault="003E255D">
      <w:pPr>
        <w:pStyle w:val="p"/>
      </w:pPr>
    </w:p>
    <w:p w:rsidR="003E255D" w:rsidRDefault="0046625C">
      <w:pPr>
        <w:pStyle w:val="p"/>
        <w:rPr>
          <w:rStyle w:val="bold"/>
        </w:rPr>
      </w:pPr>
      <w:r>
        <w:rPr>
          <w:rStyle w:val="bold"/>
        </w:rPr>
        <w:t>22. INNE</w:t>
      </w:r>
    </w:p>
    <w:p w:rsidR="00CA2A3B" w:rsidRDefault="00CA2A3B">
      <w:pPr>
        <w:pStyle w:val="p"/>
      </w:pPr>
    </w:p>
    <w:p w:rsidR="003E255D" w:rsidRDefault="0046625C">
      <w:pPr>
        <w:pStyle w:val="justify"/>
      </w:pPr>
      <w:r>
        <w:t>22.1 Do spraw nieuregulowanych w SIWZ mają zastosowanie przepisy Ustawy.</w:t>
      </w:r>
    </w:p>
    <w:p w:rsidR="003E255D" w:rsidRDefault="003E255D">
      <w:pPr>
        <w:pStyle w:val="p"/>
      </w:pPr>
    </w:p>
    <w:p w:rsidR="003E255D" w:rsidRDefault="003E255D">
      <w:pPr>
        <w:pStyle w:val="p"/>
      </w:pPr>
    </w:p>
    <w:p w:rsidR="003E255D" w:rsidRDefault="003E255D">
      <w:pPr>
        <w:pStyle w:val="p"/>
      </w:pPr>
    </w:p>
    <w:p w:rsidR="003E255D" w:rsidRDefault="0046625C">
      <w:pPr>
        <w:pStyle w:val="right"/>
      </w:pPr>
      <w:r>
        <w:t>.....................................................</w:t>
      </w:r>
    </w:p>
    <w:p w:rsidR="003E255D" w:rsidRDefault="0046625C">
      <w:pPr>
        <w:pStyle w:val="right"/>
      </w:pPr>
      <w:r>
        <w:t>Kierownik Zamawiającego</w:t>
      </w:r>
    </w:p>
    <w:p w:rsidR="003E255D" w:rsidRDefault="003E255D">
      <w:pPr>
        <w:pStyle w:val="p"/>
      </w:pPr>
    </w:p>
    <w:p w:rsidR="00ED35C6" w:rsidRDefault="00ED35C6">
      <w:pPr>
        <w:rPr>
          <w:rStyle w:val="bold"/>
        </w:rPr>
      </w:pPr>
    </w:p>
    <w:p w:rsidR="003E255D" w:rsidRDefault="0046625C">
      <w:r>
        <w:rPr>
          <w:rStyle w:val="bold"/>
        </w:rPr>
        <w:t>ZAŁĄCZNIKI</w:t>
      </w:r>
    </w:p>
    <w:p w:rsidR="00ED35C6" w:rsidRPr="00E01357" w:rsidRDefault="00ED35C6" w:rsidP="00ED35C6">
      <w:pPr>
        <w:numPr>
          <w:ilvl w:val="0"/>
          <w:numId w:val="36"/>
        </w:numPr>
      </w:pPr>
      <w:r>
        <w:t>Projekt Budowlany</w:t>
      </w:r>
    </w:p>
    <w:p w:rsidR="00ED35C6" w:rsidRPr="00E01357" w:rsidRDefault="00ED35C6" w:rsidP="00ED35C6">
      <w:pPr>
        <w:numPr>
          <w:ilvl w:val="0"/>
          <w:numId w:val="36"/>
        </w:numPr>
      </w:pPr>
      <w:r w:rsidRPr="00E01357">
        <w:t>Specyfikacja Techniczna Wykonania i Odbioru Robót</w:t>
      </w:r>
    </w:p>
    <w:p w:rsidR="00ED35C6" w:rsidRPr="00E01357" w:rsidRDefault="00ED35C6" w:rsidP="00ED35C6">
      <w:pPr>
        <w:numPr>
          <w:ilvl w:val="0"/>
          <w:numId w:val="36"/>
        </w:numPr>
      </w:pPr>
      <w:r w:rsidRPr="00E01357">
        <w:t xml:space="preserve">Przedmiar </w:t>
      </w:r>
    </w:p>
    <w:p w:rsidR="00ED35C6" w:rsidRPr="00E01357" w:rsidRDefault="00ED35C6" w:rsidP="00ED35C6">
      <w:pPr>
        <w:numPr>
          <w:ilvl w:val="0"/>
          <w:numId w:val="36"/>
        </w:numPr>
      </w:pPr>
      <w:r w:rsidRPr="00E01357">
        <w:t>Formularz ofertowy</w:t>
      </w:r>
    </w:p>
    <w:p w:rsidR="00ED35C6" w:rsidRPr="00E01357" w:rsidRDefault="00ED35C6" w:rsidP="00ED35C6">
      <w:pPr>
        <w:numPr>
          <w:ilvl w:val="0"/>
          <w:numId w:val="36"/>
        </w:numPr>
      </w:pPr>
      <w:r w:rsidRPr="00E01357">
        <w:t xml:space="preserve">Oświadczenie Wykonawcy o spełnianiu warunków oraz niepodleganiu wykluczeniu </w:t>
      </w:r>
    </w:p>
    <w:p w:rsidR="00ED35C6" w:rsidRPr="00E01357" w:rsidRDefault="00ED35C6" w:rsidP="00ED35C6">
      <w:pPr>
        <w:numPr>
          <w:ilvl w:val="0"/>
          <w:numId w:val="36"/>
        </w:numPr>
      </w:pPr>
      <w:r w:rsidRPr="00E01357">
        <w:t>Oświadczenie o przynależności do grupy kapitałowej</w:t>
      </w:r>
    </w:p>
    <w:p w:rsidR="00ED35C6" w:rsidRPr="00E01357" w:rsidRDefault="00ED35C6" w:rsidP="00ED35C6">
      <w:pPr>
        <w:numPr>
          <w:ilvl w:val="0"/>
          <w:numId w:val="36"/>
        </w:numPr>
      </w:pPr>
      <w:r w:rsidRPr="00E01357">
        <w:t>Wykaz robót budowlanych</w:t>
      </w:r>
    </w:p>
    <w:p w:rsidR="00ED35C6" w:rsidRDefault="00ED35C6" w:rsidP="00ED35C6">
      <w:pPr>
        <w:numPr>
          <w:ilvl w:val="0"/>
          <w:numId w:val="36"/>
        </w:numPr>
      </w:pPr>
      <w:r w:rsidRPr="00E01357">
        <w:t>Wzór umowy</w:t>
      </w:r>
    </w:p>
    <w:sectPr w:rsidR="00ED35C6" w:rsidSect="003E255D">
      <w:footerReference w:type="default" r:id="rId7"/>
      <w:pgSz w:w="11906" w:h="16838"/>
      <w:pgMar w:top="1418" w:right="1418" w:bottom="1134"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7B46" w:rsidRDefault="00B87B46" w:rsidP="00CA2A3B">
      <w:pPr>
        <w:spacing w:after="0" w:line="240" w:lineRule="auto"/>
      </w:pPr>
      <w:r>
        <w:separator/>
      </w:r>
    </w:p>
  </w:endnote>
  <w:endnote w:type="continuationSeparator" w:id="0">
    <w:p w:rsidR="00B87B46" w:rsidRDefault="00B87B46" w:rsidP="00CA2A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A3B" w:rsidRDefault="003F694E">
    <w:pPr>
      <w:pStyle w:val="Stopka"/>
      <w:jc w:val="right"/>
    </w:pPr>
    <w:fldSimple w:instr=" PAGE   \* MERGEFORMAT ">
      <w:r w:rsidR="00B87B46">
        <w:rPr>
          <w:noProof/>
        </w:rPr>
        <w:t>1</w:t>
      </w:r>
    </w:fldSimple>
  </w:p>
  <w:p w:rsidR="00CA2A3B" w:rsidRDefault="00CA2A3B">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7B46" w:rsidRDefault="00B87B46" w:rsidP="00CA2A3B">
      <w:pPr>
        <w:spacing w:after="0" w:line="240" w:lineRule="auto"/>
      </w:pPr>
      <w:r>
        <w:separator/>
      </w:r>
    </w:p>
  </w:footnote>
  <w:footnote w:type="continuationSeparator" w:id="0">
    <w:p w:rsidR="00B87B46" w:rsidRDefault="00B87B46" w:rsidP="00CA2A3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AE0497"/>
    <w:multiLevelType w:val="multilevel"/>
    <w:tmpl w:val="6F347A74"/>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264065"/>
    <w:multiLevelType w:val="multilevel"/>
    <w:tmpl w:val="69C8BFD6"/>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881915"/>
    <w:multiLevelType w:val="multilevel"/>
    <w:tmpl w:val="C01C907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F05AF5"/>
    <w:multiLevelType w:val="multilevel"/>
    <w:tmpl w:val="824E5FD2"/>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81923F1"/>
    <w:multiLevelType w:val="multilevel"/>
    <w:tmpl w:val="FBEE7B44"/>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83C6A15"/>
    <w:multiLevelType w:val="multilevel"/>
    <w:tmpl w:val="F7EA4D60"/>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8">
    <w:nsid w:val="21283E7D"/>
    <w:multiLevelType w:val="multilevel"/>
    <w:tmpl w:val="1E5880DC"/>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8E04488"/>
    <w:multiLevelType w:val="multilevel"/>
    <w:tmpl w:val="C8BC5702"/>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2C2B2C99"/>
    <w:multiLevelType w:val="multilevel"/>
    <w:tmpl w:val="276233B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D3B6C54"/>
    <w:multiLevelType w:val="multilevel"/>
    <w:tmpl w:val="5E5C8E6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D997D93"/>
    <w:multiLevelType w:val="multilevel"/>
    <w:tmpl w:val="9B0A7F2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05869C1"/>
    <w:multiLevelType w:val="multilevel"/>
    <w:tmpl w:val="D90C1D38"/>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1C2EF7"/>
    <w:multiLevelType w:val="multilevel"/>
    <w:tmpl w:val="CC345A3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392401"/>
    <w:multiLevelType w:val="multilevel"/>
    <w:tmpl w:val="CE5E9A5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2FC3A72"/>
    <w:multiLevelType w:val="multilevel"/>
    <w:tmpl w:val="CC707A86"/>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7DF2E81"/>
    <w:multiLevelType w:val="multilevel"/>
    <w:tmpl w:val="70CE009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D5237C2"/>
    <w:multiLevelType w:val="multilevel"/>
    <w:tmpl w:val="875076A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1">
    <w:nsid w:val="4C301E2F"/>
    <w:multiLevelType w:val="multilevel"/>
    <w:tmpl w:val="3EF8098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3">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4">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5">
    <w:nsid w:val="5E2044C7"/>
    <w:multiLevelType w:val="multilevel"/>
    <w:tmpl w:val="81E0DEB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10F496A"/>
    <w:multiLevelType w:val="multilevel"/>
    <w:tmpl w:val="4536AD90"/>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1EF4A85"/>
    <w:multiLevelType w:val="multilevel"/>
    <w:tmpl w:val="419A00D6"/>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24669B3"/>
    <w:multiLevelType w:val="multilevel"/>
    <w:tmpl w:val="B11E44F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77821D4"/>
    <w:multiLevelType w:val="multilevel"/>
    <w:tmpl w:val="CEE24402"/>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A9358A8"/>
    <w:multiLevelType w:val="multilevel"/>
    <w:tmpl w:val="C7A6C56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E017C02"/>
    <w:multiLevelType w:val="multilevel"/>
    <w:tmpl w:val="51F6CC8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nsid w:val="75DA02B3"/>
    <w:multiLevelType w:val="multilevel"/>
    <w:tmpl w:val="5FE0A94C"/>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9E63F6D"/>
    <w:multiLevelType w:val="multilevel"/>
    <w:tmpl w:val="059A6930"/>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9EF19D7"/>
    <w:multiLevelType w:val="multilevel"/>
    <w:tmpl w:val="0A28E000"/>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22"/>
  </w:num>
  <w:num w:numId="3">
    <w:abstractNumId w:val="20"/>
  </w:num>
  <w:num w:numId="4">
    <w:abstractNumId w:val="32"/>
  </w:num>
  <w:num w:numId="5">
    <w:abstractNumId w:val="23"/>
  </w:num>
  <w:num w:numId="6">
    <w:abstractNumId w:val="9"/>
  </w:num>
  <w:num w:numId="7">
    <w:abstractNumId w:val="7"/>
  </w:num>
  <w:num w:numId="8">
    <w:abstractNumId w:val="10"/>
  </w:num>
  <w:num w:numId="9">
    <w:abstractNumId w:val="0"/>
  </w:num>
  <w:num w:numId="10">
    <w:abstractNumId w:val="11"/>
  </w:num>
  <w:num w:numId="11">
    <w:abstractNumId w:val="15"/>
  </w:num>
  <w:num w:numId="12">
    <w:abstractNumId w:val="18"/>
  </w:num>
  <w:num w:numId="13">
    <w:abstractNumId w:val="28"/>
  </w:num>
  <w:num w:numId="14">
    <w:abstractNumId w:val="3"/>
  </w:num>
  <w:num w:numId="15">
    <w:abstractNumId w:val="34"/>
  </w:num>
  <w:num w:numId="16">
    <w:abstractNumId w:val="29"/>
  </w:num>
  <w:num w:numId="17">
    <w:abstractNumId w:val="13"/>
  </w:num>
  <w:num w:numId="18">
    <w:abstractNumId w:val="31"/>
  </w:num>
  <w:num w:numId="19">
    <w:abstractNumId w:val="19"/>
  </w:num>
  <w:num w:numId="20">
    <w:abstractNumId w:val="30"/>
  </w:num>
  <w:num w:numId="21">
    <w:abstractNumId w:val="35"/>
  </w:num>
  <w:num w:numId="22">
    <w:abstractNumId w:val="1"/>
  </w:num>
  <w:num w:numId="23">
    <w:abstractNumId w:val="5"/>
  </w:num>
  <w:num w:numId="24">
    <w:abstractNumId w:val="8"/>
  </w:num>
  <w:num w:numId="25">
    <w:abstractNumId w:val="33"/>
  </w:num>
  <w:num w:numId="26">
    <w:abstractNumId w:val="14"/>
  </w:num>
  <w:num w:numId="27">
    <w:abstractNumId w:val="6"/>
  </w:num>
  <w:num w:numId="28">
    <w:abstractNumId w:val="27"/>
  </w:num>
  <w:num w:numId="29">
    <w:abstractNumId w:val="17"/>
  </w:num>
  <w:num w:numId="30">
    <w:abstractNumId w:val="26"/>
  </w:num>
  <w:num w:numId="31">
    <w:abstractNumId w:val="2"/>
  </w:num>
  <w:num w:numId="32">
    <w:abstractNumId w:val="16"/>
  </w:num>
  <w:num w:numId="33">
    <w:abstractNumId w:val="25"/>
  </w:num>
  <w:num w:numId="34">
    <w:abstractNumId w:val="12"/>
  </w:num>
  <w:num w:numId="35">
    <w:abstractNumId w:val="21"/>
  </w:num>
  <w:num w:numId="3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oNotTrackMoves/>
  <w:defaultTabStop w:val="708"/>
  <w:hyphenationZone w:val="425"/>
  <w:doNotHyphenateCaps/>
  <w:characterSpacingControl w:val="doNotCompress"/>
  <w:savePreviewPicture/>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255D"/>
    <w:rsid w:val="00364BDE"/>
    <w:rsid w:val="003B2533"/>
    <w:rsid w:val="003E255D"/>
    <w:rsid w:val="003E6C19"/>
    <w:rsid w:val="003F694E"/>
    <w:rsid w:val="0046625C"/>
    <w:rsid w:val="004F643E"/>
    <w:rsid w:val="006A49A1"/>
    <w:rsid w:val="00AC5CED"/>
    <w:rsid w:val="00B87B46"/>
    <w:rsid w:val="00C0213E"/>
    <w:rsid w:val="00CA2A3B"/>
    <w:rsid w:val="00E93918"/>
    <w:rsid w:val="00EC7BB6"/>
    <w:rsid w:val="00ED35C6"/>
    <w:rsid w:val="00F105EC"/>
    <w:rsid w:val="00FD199B"/>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eastAsia="Arial Narrow" w:hAnsi="Arial Narrow" w:cs="Arial Narrow"/>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F643E"/>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rsid w:val="003E255D"/>
    <w:pPr>
      <w:spacing w:line="276" w:lineRule="auto"/>
    </w:pPr>
    <w:rPr>
      <w:sz w:val="22"/>
      <w:szCs w:val="22"/>
    </w:rPr>
  </w:style>
  <w:style w:type="paragraph" w:customStyle="1" w:styleId="center">
    <w:name w:val="center"/>
    <w:rsid w:val="003E255D"/>
    <w:pPr>
      <w:spacing w:line="276" w:lineRule="auto"/>
      <w:jc w:val="center"/>
    </w:pPr>
    <w:rPr>
      <w:sz w:val="22"/>
      <w:szCs w:val="22"/>
    </w:rPr>
  </w:style>
  <w:style w:type="paragraph" w:customStyle="1" w:styleId="tableCenter">
    <w:name w:val="tableCenter"/>
    <w:rsid w:val="003E255D"/>
    <w:pPr>
      <w:spacing w:line="276" w:lineRule="auto"/>
      <w:jc w:val="center"/>
    </w:pPr>
    <w:rPr>
      <w:sz w:val="22"/>
      <w:szCs w:val="22"/>
    </w:rPr>
  </w:style>
  <w:style w:type="paragraph" w:customStyle="1" w:styleId="right">
    <w:name w:val="right"/>
    <w:rsid w:val="003E255D"/>
    <w:pPr>
      <w:spacing w:line="276" w:lineRule="auto"/>
      <w:jc w:val="right"/>
    </w:pPr>
    <w:rPr>
      <w:sz w:val="22"/>
      <w:szCs w:val="22"/>
    </w:rPr>
  </w:style>
  <w:style w:type="paragraph" w:customStyle="1" w:styleId="justify">
    <w:name w:val="justify"/>
    <w:rsid w:val="003E255D"/>
    <w:pPr>
      <w:spacing w:line="276" w:lineRule="auto"/>
      <w:jc w:val="both"/>
    </w:pPr>
    <w:rPr>
      <w:sz w:val="22"/>
      <w:szCs w:val="22"/>
    </w:rPr>
  </w:style>
  <w:style w:type="character" w:customStyle="1" w:styleId="bold">
    <w:name w:val="bold"/>
    <w:rsid w:val="003E255D"/>
    <w:rPr>
      <w:b/>
    </w:rPr>
  </w:style>
  <w:style w:type="table" w:customStyle="1" w:styleId="standard">
    <w:name w:val="standard"/>
    <w:uiPriority w:val="99"/>
    <w:rsid w:val="003E255D"/>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character" w:customStyle="1" w:styleId="st">
    <w:name w:val="st"/>
    <w:basedOn w:val="Domylnaczcionkaakapitu"/>
    <w:rsid w:val="00AC5CED"/>
  </w:style>
  <w:style w:type="character" w:styleId="Hipercze">
    <w:name w:val="Hyperlink"/>
    <w:basedOn w:val="Domylnaczcionkaakapitu"/>
    <w:uiPriority w:val="99"/>
    <w:unhideWhenUsed/>
    <w:rsid w:val="00C0213E"/>
    <w:rPr>
      <w:color w:val="0000FF"/>
      <w:u w:val="single"/>
    </w:rPr>
  </w:style>
  <w:style w:type="paragraph" w:styleId="Nagwek">
    <w:name w:val="header"/>
    <w:basedOn w:val="Normalny"/>
    <w:link w:val="NagwekZnak"/>
    <w:uiPriority w:val="99"/>
    <w:semiHidden/>
    <w:unhideWhenUsed/>
    <w:rsid w:val="00CA2A3B"/>
    <w:pPr>
      <w:tabs>
        <w:tab w:val="center" w:pos="4536"/>
        <w:tab w:val="right" w:pos="9072"/>
      </w:tabs>
    </w:pPr>
  </w:style>
  <w:style w:type="character" w:customStyle="1" w:styleId="NagwekZnak">
    <w:name w:val="Nagłówek Znak"/>
    <w:basedOn w:val="Domylnaczcionkaakapitu"/>
    <w:link w:val="Nagwek"/>
    <w:uiPriority w:val="99"/>
    <w:semiHidden/>
    <w:rsid w:val="00CA2A3B"/>
  </w:style>
  <w:style w:type="paragraph" w:styleId="Stopka">
    <w:name w:val="footer"/>
    <w:basedOn w:val="Normalny"/>
    <w:link w:val="StopkaZnak"/>
    <w:uiPriority w:val="99"/>
    <w:unhideWhenUsed/>
    <w:rsid w:val="00CA2A3B"/>
    <w:pPr>
      <w:tabs>
        <w:tab w:val="center" w:pos="4536"/>
        <w:tab w:val="right" w:pos="9072"/>
      </w:tabs>
    </w:pPr>
  </w:style>
  <w:style w:type="character" w:customStyle="1" w:styleId="StopkaZnak">
    <w:name w:val="Stopka Znak"/>
    <w:basedOn w:val="Domylnaczcionkaakapitu"/>
    <w:link w:val="Stopka"/>
    <w:uiPriority w:val="99"/>
    <w:rsid w:val="00CA2A3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14</Pages>
  <Words>4759</Words>
  <Characters>28556</Characters>
  <Application>Microsoft Office Word</Application>
  <DocSecurity>0</DocSecurity>
  <Lines>237</Lines>
  <Paragraphs>66</Paragraphs>
  <ScaleCrop>false</ScaleCrop>
  <HeadingPairs>
    <vt:vector size="6" baseType="variant">
      <vt:variant>
        <vt:lpstr>Tytuł</vt:lpstr>
      </vt:variant>
      <vt:variant>
        <vt:i4>1</vt:i4>
      </vt:variant>
      <vt:variant>
        <vt:lpstr>Theme</vt:lpstr>
      </vt:variant>
      <vt:variant>
        <vt:i4>1</vt:i4>
      </vt:variant>
      <vt:variant>
        <vt:lpstr>Slide Titles</vt:lpstr>
      </vt:variant>
      <vt:variant>
        <vt:i4>1</vt:i4>
      </vt:variant>
    </vt:vector>
  </HeadingPairs>
  <TitlesOfParts>
    <vt:vector size="2" baseType="lpstr">
      <vt:lpstr/>
      <vt:lpstr>Office Theme</vt:lpstr>
    </vt:vector>
  </TitlesOfParts>
  <Company/>
  <LinksUpToDate>false</LinksUpToDate>
  <CharactersWithSpaces>33249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m.lulka</dc:creator>
  <cp:lastModifiedBy>m.lulka</cp:lastModifiedBy>
  <cp:revision>4</cp:revision>
  <dcterms:created xsi:type="dcterms:W3CDTF">2017-02-09T07:07:00Z</dcterms:created>
  <dcterms:modified xsi:type="dcterms:W3CDTF">2017-02-09T07:19:00Z</dcterms:modified>
</cp:coreProperties>
</file>